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C21" w:rsidRPr="004E6C21" w:rsidRDefault="004E6C21" w:rsidP="004E6C21">
      <w:pPr>
        <w:pStyle w:val="Heading1"/>
        <w:shd w:val="clear" w:color="auto" w:fill="FFFFFF"/>
        <w:spacing w:before="0" w:after="0"/>
        <w:ind w:firstLine="709"/>
        <w:jc w:val="center"/>
        <w:rPr>
          <w:rFonts w:ascii="Times New Roman" w:hAnsi="Times New Roman"/>
          <w:sz w:val="27"/>
          <w:szCs w:val="27"/>
          <w:lang w:val="pt-BR"/>
        </w:rPr>
      </w:pPr>
      <w:r w:rsidRPr="004E6C21">
        <w:rPr>
          <w:rFonts w:ascii="Times New Roman" w:hAnsi="Times New Roman"/>
          <w:sz w:val="27"/>
          <w:szCs w:val="27"/>
          <w:lang w:val="pt-BR"/>
        </w:rPr>
        <w:t xml:space="preserve">QUY TRÌNH </w:t>
      </w:r>
    </w:p>
    <w:p w:rsidR="009B48C4" w:rsidRPr="004E6C21" w:rsidRDefault="009521C9" w:rsidP="004E6C21">
      <w:pPr>
        <w:pStyle w:val="Heading1"/>
        <w:shd w:val="clear" w:color="auto" w:fill="FFFFFF"/>
        <w:spacing w:before="0" w:after="0"/>
        <w:ind w:firstLine="709"/>
        <w:jc w:val="center"/>
        <w:rPr>
          <w:rFonts w:ascii="Times New Roman" w:hAnsi="Times New Roman"/>
          <w:sz w:val="27"/>
          <w:szCs w:val="27"/>
          <w:lang w:val="pt-BR"/>
        </w:rPr>
      </w:pPr>
      <w:r w:rsidRPr="004E6C21">
        <w:rPr>
          <w:rFonts w:ascii="Times New Roman" w:hAnsi="Times New Roman"/>
          <w:sz w:val="27"/>
          <w:szCs w:val="27"/>
          <w:lang w:val="pt-BR"/>
        </w:rPr>
        <w:t>Kỹ thuật trồng, chăm sóc cây rau bép trên địa bàn tỉnh Lâm Đồng</w:t>
      </w:r>
    </w:p>
    <w:p w:rsidR="009B48C4" w:rsidRPr="004E6C21" w:rsidRDefault="009521C9" w:rsidP="004E6C21">
      <w:pPr>
        <w:spacing w:after="0" w:line="240" w:lineRule="auto"/>
        <w:ind w:firstLine="709"/>
        <w:jc w:val="center"/>
        <w:rPr>
          <w:rFonts w:ascii="Times New Roman" w:eastAsia="Times New Roman" w:hAnsi="Times New Roman" w:cs="Times New Roman"/>
          <w:i/>
          <w:sz w:val="27"/>
          <w:szCs w:val="27"/>
        </w:rPr>
      </w:pPr>
      <w:r w:rsidRPr="004E6C21">
        <w:rPr>
          <w:rFonts w:ascii="Times New Roman" w:eastAsia="Times New Roman" w:hAnsi="Times New Roman" w:cs="Times New Roman"/>
          <w:i/>
          <w:sz w:val="27"/>
          <w:szCs w:val="27"/>
        </w:rPr>
        <w:t>(Ban hành kèm theo Quyết định số         /QĐ-UBND ngày       /      /2025 của UBND tỉnh Lâm Đồng)</w:t>
      </w:r>
    </w:p>
    <w:p w:rsidR="009B48C4" w:rsidRPr="004E6C21" w:rsidRDefault="009B48C4" w:rsidP="004E6C21">
      <w:pPr>
        <w:spacing w:before="120" w:after="0" w:line="240" w:lineRule="auto"/>
        <w:ind w:firstLine="709"/>
        <w:jc w:val="center"/>
        <w:rPr>
          <w:rFonts w:ascii="Times New Roman" w:eastAsia="Times New Roman" w:hAnsi="Times New Roman" w:cs="Times New Roman"/>
          <w:i/>
          <w:sz w:val="27"/>
          <w:szCs w:val="27"/>
        </w:rPr>
      </w:pPr>
    </w:p>
    <w:p w:rsidR="009B48C4" w:rsidRPr="004E6C21" w:rsidRDefault="009521C9" w:rsidP="004E6C21">
      <w:pPr>
        <w:spacing w:before="120" w:after="0" w:line="240" w:lineRule="auto"/>
        <w:ind w:firstLine="567"/>
        <w:jc w:val="both"/>
        <w:rPr>
          <w:rFonts w:ascii="Times New Roman" w:hAnsi="Times New Roman" w:cs="Times New Roman"/>
          <w:b/>
          <w:bCs/>
          <w:sz w:val="27"/>
          <w:szCs w:val="27"/>
        </w:rPr>
      </w:pPr>
      <w:r w:rsidRPr="004E6C21">
        <w:rPr>
          <w:rFonts w:ascii="Times New Roman" w:hAnsi="Times New Roman" w:cs="Times New Roman"/>
          <w:b/>
          <w:bCs/>
          <w:sz w:val="27"/>
          <w:szCs w:val="27"/>
        </w:rPr>
        <w:t>I. Yêu cầu sinh thái, điều kiện ngoại cảnh</w:t>
      </w:r>
    </w:p>
    <w:p w:rsidR="009B48C4" w:rsidRPr="004E6C21" w:rsidRDefault="009521C9" w:rsidP="004E6C21">
      <w:pPr>
        <w:spacing w:before="120" w:after="0" w:line="240" w:lineRule="auto"/>
        <w:ind w:firstLine="567"/>
        <w:jc w:val="both"/>
        <w:rPr>
          <w:rFonts w:ascii="Times New Roman" w:hAnsi="Times New Roman" w:cs="Times New Roman"/>
          <w:b/>
          <w:bCs/>
          <w:sz w:val="27"/>
          <w:szCs w:val="27"/>
        </w:rPr>
      </w:pPr>
      <w:r w:rsidRPr="004E6C21">
        <w:rPr>
          <w:rFonts w:ascii="Times New Roman" w:hAnsi="Times New Roman" w:cs="Times New Roman"/>
          <w:b/>
          <w:bCs/>
          <w:sz w:val="27"/>
          <w:szCs w:val="27"/>
        </w:rPr>
        <w:t>1. Nhiệt độ, ẩm độ và lượng mưa</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b/>
          <w:bCs/>
          <w:sz w:val="27"/>
          <w:szCs w:val="27"/>
        </w:rPr>
        <w:t>- Nhiệt độ:</w:t>
      </w:r>
      <w:r w:rsidRPr="004E6C21">
        <w:rPr>
          <w:rFonts w:ascii="Times New Roman" w:hAnsi="Times New Roman" w:cs="Times New Roman"/>
          <w:sz w:val="27"/>
          <w:szCs w:val="27"/>
        </w:rPr>
        <w:t xml:space="preserve"> Thích hợp từ 20-30°C. Nhiệt độ dưới 15°C hoặc trên 35°C có thể ảnh hưởng đến sinh trưởng và phát triển của cây.</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b/>
          <w:bCs/>
          <w:sz w:val="27"/>
          <w:szCs w:val="27"/>
        </w:rPr>
        <w:t>- Ẩm độ:</w:t>
      </w:r>
      <w:r w:rsidRPr="004E6C21">
        <w:rPr>
          <w:rFonts w:ascii="Times New Roman" w:hAnsi="Times New Roman" w:cs="Times New Roman"/>
          <w:sz w:val="27"/>
          <w:szCs w:val="27"/>
        </w:rPr>
        <w:t xml:space="preserve"> Độ ẩm không khí từ 70-85%, đảm bảo đất ẩm nhưng không ngập úng.</w:t>
      </w:r>
    </w:p>
    <w:p w:rsidR="009B48C4" w:rsidRPr="004E6C21" w:rsidRDefault="009521C9" w:rsidP="004E6C21">
      <w:pPr>
        <w:spacing w:before="120" w:after="0" w:line="240" w:lineRule="auto"/>
        <w:ind w:firstLine="567"/>
        <w:jc w:val="both"/>
        <w:rPr>
          <w:rFonts w:ascii="Times New Roman" w:hAnsi="Times New Roman" w:cs="Times New Roman"/>
          <w:spacing w:val="-4"/>
          <w:sz w:val="27"/>
          <w:szCs w:val="27"/>
        </w:rPr>
      </w:pPr>
      <w:r w:rsidRPr="004E6C21">
        <w:rPr>
          <w:rFonts w:ascii="Times New Roman" w:hAnsi="Times New Roman" w:cs="Times New Roman"/>
          <w:b/>
          <w:bCs/>
          <w:spacing w:val="-4"/>
          <w:sz w:val="27"/>
          <w:szCs w:val="27"/>
        </w:rPr>
        <w:t>- Lượng mưa:</w:t>
      </w:r>
      <w:r w:rsidRPr="004E6C21">
        <w:rPr>
          <w:rFonts w:ascii="Times New Roman" w:hAnsi="Times New Roman" w:cs="Times New Roman"/>
          <w:spacing w:val="-4"/>
          <w:sz w:val="27"/>
          <w:szCs w:val="27"/>
        </w:rPr>
        <w:t xml:space="preserve"> 1.200-2.000 mm/năm, phân bố đều, tránh ngập úng trong mùa mưa.</w:t>
      </w:r>
    </w:p>
    <w:p w:rsidR="009B48C4" w:rsidRPr="004E6C21" w:rsidRDefault="009521C9" w:rsidP="004E6C21">
      <w:pPr>
        <w:spacing w:before="120" w:after="0" w:line="240" w:lineRule="auto"/>
        <w:ind w:firstLine="567"/>
        <w:jc w:val="both"/>
        <w:rPr>
          <w:rFonts w:ascii="Times New Roman" w:hAnsi="Times New Roman" w:cs="Times New Roman"/>
          <w:b/>
          <w:bCs/>
          <w:sz w:val="27"/>
          <w:szCs w:val="27"/>
        </w:rPr>
      </w:pPr>
      <w:r w:rsidRPr="004E6C21">
        <w:rPr>
          <w:rFonts w:ascii="Times New Roman" w:hAnsi="Times New Roman" w:cs="Times New Roman"/>
          <w:b/>
          <w:bCs/>
          <w:sz w:val="27"/>
          <w:szCs w:val="27"/>
        </w:rPr>
        <w:t>2. Độ cao và gió:</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 Độ cao: Phù hợp ở độ cao dưới 800 m so với mực nước biển.</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 Gió: Tránh khu vực có gió mạnh thường xuyên. Cần thiết lập hàng rào chắn gió hoặc cây che chắn ở những vùng gió lớn để bảo vệ cây.</w:t>
      </w:r>
    </w:p>
    <w:p w:rsidR="009B48C4" w:rsidRPr="004E6C21" w:rsidRDefault="009521C9" w:rsidP="004E6C21">
      <w:pPr>
        <w:spacing w:before="120" w:after="0" w:line="240" w:lineRule="auto"/>
        <w:ind w:firstLine="567"/>
        <w:jc w:val="both"/>
        <w:rPr>
          <w:rFonts w:ascii="Times New Roman" w:hAnsi="Times New Roman" w:cs="Times New Roman"/>
          <w:b/>
          <w:bCs/>
          <w:sz w:val="27"/>
          <w:szCs w:val="27"/>
        </w:rPr>
      </w:pPr>
      <w:r w:rsidRPr="004E6C21">
        <w:rPr>
          <w:rFonts w:ascii="Times New Roman" w:hAnsi="Times New Roman" w:cs="Times New Roman"/>
          <w:b/>
          <w:bCs/>
          <w:sz w:val="27"/>
          <w:szCs w:val="27"/>
        </w:rPr>
        <w:t>3. Ánh sáng:</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Cây rau bép cần ánh sáng đầy đủ, ít nhất 6-8 giờ ánh sáng trực tiếp mỗi ngày để đảm bảo quá trình quang hợp và ra hoa hiệu quả. Trong giai đoạn cây con, cần che bóng với tỷ lệ che phủ 40-50%, giảm xuống 20-30% trong giai đoạn kinh doanh để tối ưu hóa sinh trưởng.</w:t>
      </w:r>
    </w:p>
    <w:p w:rsidR="009B48C4" w:rsidRPr="004E6C21" w:rsidRDefault="009521C9" w:rsidP="004E6C21">
      <w:pPr>
        <w:spacing w:before="120" w:after="0" w:line="240" w:lineRule="auto"/>
        <w:ind w:firstLine="567"/>
        <w:jc w:val="both"/>
        <w:rPr>
          <w:rFonts w:ascii="Times New Roman" w:hAnsi="Times New Roman" w:cs="Times New Roman"/>
          <w:b/>
          <w:bCs/>
          <w:sz w:val="27"/>
          <w:szCs w:val="27"/>
        </w:rPr>
      </w:pPr>
      <w:r w:rsidRPr="004E6C21">
        <w:rPr>
          <w:rFonts w:ascii="Times New Roman" w:hAnsi="Times New Roman" w:cs="Times New Roman"/>
          <w:b/>
          <w:bCs/>
          <w:sz w:val="27"/>
          <w:szCs w:val="27"/>
        </w:rPr>
        <w:t>4. Đất đai:</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Loại đất: Đất tơi xốp, giàu mùn, thoát nước tốt, độ pH từ 5,5-6,5.</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Yêu cầu: Đất có tầng canh tác sâu, không nhiễm phèn hoặc mặn, hàm lượng mùn &gt;3%.</w:t>
      </w:r>
    </w:p>
    <w:p w:rsidR="009B48C4" w:rsidRPr="004E6C21" w:rsidRDefault="009521C9" w:rsidP="004E6C21">
      <w:pPr>
        <w:spacing w:before="120" w:after="0" w:line="240" w:lineRule="auto"/>
        <w:ind w:firstLine="567"/>
        <w:jc w:val="both"/>
        <w:rPr>
          <w:rFonts w:ascii="Times New Roman" w:hAnsi="Times New Roman" w:cs="Times New Roman"/>
          <w:b/>
          <w:bCs/>
          <w:sz w:val="27"/>
          <w:szCs w:val="27"/>
        </w:rPr>
      </w:pPr>
      <w:r w:rsidRPr="004E6C21">
        <w:rPr>
          <w:rFonts w:ascii="Times New Roman" w:hAnsi="Times New Roman" w:cs="Times New Roman"/>
          <w:b/>
          <w:bCs/>
          <w:sz w:val="27"/>
          <w:szCs w:val="27"/>
        </w:rPr>
        <w:t>II. Kỹ thuật trồng và chăm sóc</w:t>
      </w:r>
    </w:p>
    <w:p w:rsidR="009B48C4" w:rsidRPr="004E6C21" w:rsidRDefault="009521C9" w:rsidP="004E6C21">
      <w:pPr>
        <w:spacing w:before="120" w:after="0" w:line="240" w:lineRule="auto"/>
        <w:ind w:firstLine="567"/>
        <w:jc w:val="both"/>
        <w:rPr>
          <w:rFonts w:ascii="Times New Roman" w:hAnsi="Times New Roman" w:cs="Times New Roman"/>
          <w:b/>
          <w:bCs/>
          <w:sz w:val="27"/>
          <w:szCs w:val="27"/>
        </w:rPr>
      </w:pPr>
      <w:r w:rsidRPr="004E6C21">
        <w:rPr>
          <w:rFonts w:ascii="Times New Roman" w:hAnsi="Times New Roman" w:cs="Times New Roman"/>
          <w:b/>
          <w:bCs/>
          <w:sz w:val="27"/>
          <w:szCs w:val="27"/>
        </w:rPr>
        <w:t>1. Giống và tiêu chuẩn cây giống</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1.1. Giống:</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Sử dụng giống rau bép chất lượng cao, có khả năng kháng bệnh tốt, được nhân giống từ hạt hoặc ghép từ cây mẹ có năng suất cao. Ở tây nguyên có nhiều tên gọi như lá nhíp, rau bét. </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1.2. Tiêu chuẩn cây giống:</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Cây giống đưa vào trồng phải có chiều cao 30-50 cm, thân thẳng, bộ rễ phát triển tốt, lá xanh, khỏe mạnh, không có dấu hiệu héo úa hoặc sâu bệnh.</w:t>
      </w:r>
    </w:p>
    <w:p w:rsidR="009B48C4" w:rsidRPr="004E6C21" w:rsidRDefault="009521C9" w:rsidP="004E6C21">
      <w:pPr>
        <w:spacing w:before="120" w:after="0" w:line="240" w:lineRule="auto"/>
        <w:ind w:firstLine="567"/>
        <w:jc w:val="both"/>
        <w:rPr>
          <w:rFonts w:ascii="Times New Roman" w:hAnsi="Times New Roman" w:cs="Times New Roman"/>
          <w:b/>
          <w:bCs/>
          <w:sz w:val="27"/>
          <w:szCs w:val="27"/>
        </w:rPr>
      </w:pPr>
      <w:r w:rsidRPr="004E6C21">
        <w:rPr>
          <w:rFonts w:ascii="Times New Roman" w:hAnsi="Times New Roman" w:cs="Times New Roman"/>
          <w:b/>
          <w:bCs/>
          <w:sz w:val="27"/>
          <w:szCs w:val="27"/>
        </w:rPr>
        <w:t>2. Kỹ thuật trồng và chăm sóc</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2.1. Thời vụ trồng:</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Thời điểm trồng thích hợp nhất là đầu mùa mưa (tháng 5-6) để cây tận dụng độ ẩm tự nhiên, phát triển bộ rễ và sinh trưởng mạnh.</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lastRenderedPageBreak/>
        <w:t>2.2. Mật độ trồng:</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Trồng thâm canh: Mật độ 5.000-6.000 cây/ha, khoảng cách 1 m x 2 m hoặc 1 m x 1,5 m, tùy thuộc vào điều kiện đất đai.</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2.3. Chuẩn bị đất:</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Dọn sạch cỏ dại, cày bừa đất tơi xốp, bón vôi bột để khử chua và xử lý nấm bệnh trong đất.</w:t>
      </w:r>
    </w:p>
    <w:p w:rsidR="009B48C4" w:rsidRPr="004E6C21" w:rsidRDefault="009521C9" w:rsidP="004E6C21">
      <w:pPr>
        <w:spacing w:before="120" w:after="0" w:line="240" w:lineRule="auto"/>
        <w:ind w:firstLine="567"/>
        <w:jc w:val="both"/>
        <w:rPr>
          <w:rFonts w:ascii="Times New Roman" w:hAnsi="Times New Roman" w:cs="Times New Roman"/>
          <w:spacing w:val="-6"/>
          <w:sz w:val="27"/>
          <w:szCs w:val="27"/>
        </w:rPr>
      </w:pPr>
      <w:r w:rsidRPr="004E6C21">
        <w:rPr>
          <w:rFonts w:ascii="Times New Roman" w:hAnsi="Times New Roman" w:cs="Times New Roman"/>
          <w:spacing w:val="-6"/>
          <w:sz w:val="27"/>
          <w:szCs w:val="27"/>
        </w:rPr>
        <w:t>Lên luống cao 20-30 cm ở vùng đất thấp để tránh ngập úng, đảm bảo thoát nước tốt.</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2.4. Kỹ thuật trồng:</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Đào hố, bón lót: Đào hố kích thước 50 cm x 50 cm x 50 cm. Bón lót toàn bộ phân chuồng hoai, vôi bột và phân lân, trộn đều với đất mặt, để 10-15 ngày trước khi trồng.</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Trồng cây: Đặt cây giống vào giữa hố, lấp đất, nén nhẹ để rễ tiếp xúc tốt với đất. Tưới đẫm nước ngay sau khi trồng. Che bóng tạm thời trong 7-10 ngày đầu để giảm stress cho cây.</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2.5. Phân bón và cách bón phân:</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a) Lượng phân bón (tính cho 01 ha):</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Phân chuồng hoai mục: 10 tấn.</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Vôi bột: 1.000 kg.</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Phân hóa học (lượng nguyên chất): 50 kg N – 50 kg P₂O₅ – 30 kg K₂O, tương đương: 110 kg Ure + 310 kg Super lân + 50 kg Kali Clorua.</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b) Cách bón:</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 xml:space="preserve">Bảng 2. Lượng phân bón từng giai đoạn </w:t>
      </w:r>
    </w:p>
    <w:tbl>
      <w:tblPr>
        <w:tblStyle w:val="TableGrid"/>
        <w:tblW w:w="0" w:type="auto"/>
        <w:tblLook w:val="04A0" w:firstRow="1" w:lastRow="0" w:firstColumn="1" w:lastColumn="0" w:noHBand="0" w:noVBand="1"/>
      </w:tblPr>
      <w:tblGrid>
        <w:gridCol w:w="2547"/>
        <w:gridCol w:w="1417"/>
        <w:gridCol w:w="1701"/>
        <w:gridCol w:w="1843"/>
        <w:gridCol w:w="1556"/>
      </w:tblGrid>
      <w:tr w:rsidR="004E6C21" w:rsidRPr="004E6C21">
        <w:tc>
          <w:tcPr>
            <w:tcW w:w="2547" w:type="dxa"/>
            <w:vMerge w:val="restart"/>
            <w:vAlign w:val="center"/>
          </w:tcPr>
          <w:p w:rsidR="009B48C4" w:rsidRPr="004E6C21" w:rsidRDefault="009521C9" w:rsidP="004E6C21">
            <w:pPr>
              <w:spacing w:before="120" w:after="0" w:line="240" w:lineRule="auto"/>
              <w:jc w:val="center"/>
              <w:rPr>
                <w:rFonts w:ascii="Times New Roman" w:hAnsi="Times New Roman" w:cs="Times New Roman"/>
                <w:b/>
                <w:bCs/>
                <w:sz w:val="27"/>
                <w:szCs w:val="27"/>
              </w:rPr>
            </w:pPr>
            <w:r w:rsidRPr="004E6C21">
              <w:rPr>
                <w:rFonts w:ascii="Times New Roman" w:hAnsi="Times New Roman" w:cs="Times New Roman"/>
                <w:b/>
                <w:bCs/>
                <w:sz w:val="27"/>
                <w:szCs w:val="27"/>
              </w:rPr>
              <w:t>Loại phân</w:t>
            </w:r>
          </w:p>
        </w:tc>
        <w:tc>
          <w:tcPr>
            <w:tcW w:w="1417" w:type="dxa"/>
            <w:vMerge w:val="restart"/>
            <w:vAlign w:val="center"/>
          </w:tcPr>
          <w:p w:rsidR="009B48C4" w:rsidRPr="004E6C21" w:rsidRDefault="009521C9" w:rsidP="004E6C21">
            <w:pPr>
              <w:spacing w:before="120" w:after="0" w:line="240" w:lineRule="auto"/>
              <w:jc w:val="center"/>
              <w:rPr>
                <w:rFonts w:ascii="Times New Roman" w:hAnsi="Times New Roman" w:cs="Times New Roman"/>
                <w:b/>
                <w:bCs/>
                <w:sz w:val="27"/>
                <w:szCs w:val="27"/>
              </w:rPr>
            </w:pPr>
            <w:r w:rsidRPr="004E6C21">
              <w:rPr>
                <w:rFonts w:ascii="Times New Roman" w:hAnsi="Times New Roman" w:cs="Times New Roman"/>
                <w:b/>
                <w:bCs/>
                <w:sz w:val="27"/>
                <w:szCs w:val="27"/>
              </w:rPr>
              <w:t>Bón lót (%)</w:t>
            </w:r>
          </w:p>
        </w:tc>
        <w:tc>
          <w:tcPr>
            <w:tcW w:w="5100" w:type="dxa"/>
            <w:gridSpan w:val="3"/>
          </w:tcPr>
          <w:p w:rsidR="009B48C4" w:rsidRPr="004E6C21" w:rsidRDefault="009521C9" w:rsidP="004E6C21">
            <w:pPr>
              <w:spacing w:before="120" w:after="0" w:line="240" w:lineRule="auto"/>
              <w:jc w:val="center"/>
              <w:rPr>
                <w:rFonts w:ascii="Times New Roman" w:hAnsi="Times New Roman" w:cs="Times New Roman"/>
                <w:b/>
                <w:bCs/>
                <w:sz w:val="27"/>
                <w:szCs w:val="27"/>
              </w:rPr>
            </w:pPr>
            <w:r w:rsidRPr="004E6C21">
              <w:rPr>
                <w:rFonts w:ascii="Times New Roman" w:hAnsi="Times New Roman" w:cs="Times New Roman"/>
                <w:b/>
                <w:bCs/>
                <w:sz w:val="27"/>
                <w:szCs w:val="27"/>
              </w:rPr>
              <w:t>Bón thúc (%)</w:t>
            </w:r>
          </w:p>
        </w:tc>
      </w:tr>
      <w:tr w:rsidR="004E6C21" w:rsidRPr="004E6C21">
        <w:tc>
          <w:tcPr>
            <w:tcW w:w="2547" w:type="dxa"/>
            <w:vMerge/>
          </w:tcPr>
          <w:p w:rsidR="009B48C4" w:rsidRPr="004E6C21" w:rsidRDefault="009B48C4" w:rsidP="004E6C21">
            <w:pPr>
              <w:spacing w:before="120" w:after="0" w:line="240" w:lineRule="auto"/>
              <w:jc w:val="center"/>
              <w:rPr>
                <w:rFonts w:ascii="Times New Roman" w:hAnsi="Times New Roman" w:cs="Times New Roman"/>
                <w:b/>
                <w:bCs/>
                <w:sz w:val="27"/>
                <w:szCs w:val="27"/>
              </w:rPr>
            </w:pPr>
          </w:p>
        </w:tc>
        <w:tc>
          <w:tcPr>
            <w:tcW w:w="1417" w:type="dxa"/>
            <w:vMerge/>
          </w:tcPr>
          <w:p w:rsidR="009B48C4" w:rsidRPr="004E6C21" w:rsidRDefault="009B48C4" w:rsidP="004E6C21">
            <w:pPr>
              <w:spacing w:before="120" w:after="0" w:line="240" w:lineRule="auto"/>
              <w:jc w:val="center"/>
              <w:rPr>
                <w:rFonts w:ascii="Times New Roman" w:hAnsi="Times New Roman" w:cs="Times New Roman"/>
                <w:b/>
                <w:bCs/>
                <w:sz w:val="27"/>
                <w:szCs w:val="27"/>
              </w:rPr>
            </w:pPr>
          </w:p>
        </w:tc>
        <w:tc>
          <w:tcPr>
            <w:tcW w:w="1701" w:type="dxa"/>
          </w:tcPr>
          <w:p w:rsidR="009B48C4" w:rsidRPr="004E6C21" w:rsidRDefault="009521C9" w:rsidP="004E6C21">
            <w:pPr>
              <w:spacing w:before="120" w:after="0" w:line="240" w:lineRule="auto"/>
              <w:jc w:val="center"/>
              <w:rPr>
                <w:rFonts w:ascii="Times New Roman" w:hAnsi="Times New Roman" w:cs="Times New Roman"/>
                <w:b/>
                <w:bCs/>
                <w:sz w:val="27"/>
                <w:szCs w:val="27"/>
              </w:rPr>
            </w:pPr>
            <w:r w:rsidRPr="004E6C21">
              <w:rPr>
                <w:rFonts w:ascii="Times New Roman" w:hAnsi="Times New Roman" w:cs="Times New Roman"/>
                <w:b/>
                <w:bCs/>
                <w:sz w:val="27"/>
                <w:szCs w:val="27"/>
              </w:rPr>
              <w:t>Lần 1 (30 NST)</w:t>
            </w:r>
          </w:p>
        </w:tc>
        <w:tc>
          <w:tcPr>
            <w:tcW w:w="1843" w:type="dxa"/>
          </w:tcPr>
          <w:p w:rsidR="009B48C4" w:rsidRPr="004E6C21" w:rsidRDefault="009521C9" w:rsidP="004E6C21">
            <w:pPr>
              <w:spacing w:before="120" w:after="0" w:line="240" w:lineRule="auto"/>
              <w:jc w:val="center"/>
              <w:rPr>
                <w:rFonts w:ascii="Times New Roman" w:hAnsi="Times New Roman" w:cs="Times New Roman"/>
                <w:b/>
                <w:bCs/>
                <w:sz w:val="27"/>
                <w:szCs w:val="27"/>
              </w:rPr>
            </w:pPr>
            <w:r w:rsidRPr="004E6C21">
              <w:rPr>
                <w:rFonts w:ascii="Times New Roman" w:hAnsi="Times New Roman" w:cs="Times New Roman"/>
                <w:b/>
                <w:bCs/>
                <w:sz w:val="27"/>
                <w:szCs w:val="27"/>
              </w:rPr>
              <w:t>Lần 2 (60 NST)</w:t>
            </w:r>
          </w:p>
        </w:tc>
        <w:tc>
          <w:tcPr>
            <w:tcW w:w="1556" w:type="dxa"/>
          </w:tcPr>
          <w:p w:rsidR="009B48C4" w:rsidRPr="004E6C21" w:rsidRDefault="009521C9" w:rsidP="004E6C21">
            <w:pPr>
              <w:spacing w:before="120" w:after="0" w:line="240" w:lineRule="auto"/>
              <w:jc w:val="center"/>
              <w:rPr>
                <w:rFonts w:ascii="Times New Roman" w:hAnsi="Times New Roman" w:cs="Times New Roman"/>
                <w:b/>
                <w:bCs/>
                <w:sz w:val="27"/>
                <w:szCs w:val="27"/>
              </w:rPr>
            </w:pPr>
            <w:r w:rsidRPr="004E6C21">
              <w:rPr>
                <w:rFonts w:ascii="Times New Roman" w:hAnsi="Times New Roman" w:cs="Times New Roman"/>
                <w:b/>
                <w:bCs/>
                <w:sz w:val="27"/>
                <w:szCs w:val="27"/>
              </w:rPr>
              <w:t>Lần 3 (90 NST)</w:t>
            </w:r>
          </w:p>
        </w:tc>
      </w:tr>
      <w:tr w:rsidR="004E6C21" w:rsidRPr="004E6C21">
        <w:tc>
          <w:tcPr>
            <w:tcW w:w="2547" w:type="dxa"/>
          </w:tcPr>
          <w:p w:rsidR="009B48C4" w:rsidRPr="004E6C21" w:rsidRDefault="009521C9" w:rsidP="004E6C21">
            <w:pPr>
              <w:spacing w:before="120" w:after="0" w:line="240" w:lineRule="auto"/>
              <w:jc w:val="both"/>
              <w:rPr>
                <w:rFonts w:ascii="Times New Roman" w:hAnsi="Times New Roman" w:cs="Times New Roman"/>
                <w:sz w:val="27"/>
                <w:szCs w:val="27"/>
              </w:rPr>
            </w:pPr>
            <w:r w:rsidRPr="004E6C21">
              <w:rPr>
                <w:rFonts w:ascii="Times New Roman" w:hAnsi="Times New Roman" w:cs="Times New Roman"/>
                <w:sz w:val="27"/>
                <w:szCs w:val="27"/>
              </w:rPr>
              <w:t>Phân chuồng</w:t>
            </w:r>
          </w:p>
        </w:tc>
        <w:tc>
          <w:tcPr>
            <w:tcW w:w="1417" w:type="dxa"/>
          </w:tcPr>
          <w:p w:rsidR="009B48C4" w:rsidRPr="004E6C21" w:rsidRDefault="009521C9" w:rsidP="004E6C21">
            <w:pPr>
              <w:spacing w:before="120" w:after="0" w:line="240" w:lineRule="auto"/>
              <w:jc w:val="center"/>
              <w:rPr>
                <w:rFonts w:ascii="Times New Roman" w:hAnsi="Times New Roman" w:cs="Times New Roman"/>
                <w:sz w:val="27"/>
                <w:szCs w:val="27"/>
              </w:rPr>
            </w:pPr>
            <w:r w:rsidRPr="004E6C21">
              <w:rPr>
                <w:rFonts w:ascii="Times New Roman" w:hAnsi="Times New Roman" w:cs="Times New Roman"/>
                <w:sz w:val="27"/>
                <w:szCs w:val="27"/>
              </w:rPr>
              <w:t>100</w:t>
            </w:r>
          </w:p>
        </w:tc>
        <w:tc>
          <w:tcPr>
            <w:tcW w:w="1701" w:type="dxa"/>
          </w:tcPr>
          <w:p w:rsidR="009B48C4" w:rsidRPr="004E6C21" w:rsidRDefault="00B33B7E" w:rsidP="004E6C21">
            <w:pPr>
              <w:spacing w:before="120" w:after="0" w:line="240" w:lineRule="auto"/>
              <w:jc w:val="center"/>
              <w:rPr>
                <w:rFonts w:ascii="Times New Roman" w:hAnsi="Times New Roman" w:cs="Times New Roman"/>
                <w:sz w:val="27"/>
                <w:szCs w:val="27"/>
              </w:rPr>
            </w:pPr>
            <w:r w:rsidRPr="004E6C21">
              <w:rPr>
                <w:rFonts w:ascii="Times New Roman" w:hAnsi="Times New Roman" w:cs="Times New Roman"/>
                <w:sz w:val="27"/>
                <w:szCs w:val="27"/>
              </w:rPr>
              <w:t>-</w:t>
            </w:r>
          </w:p>
        </w:tc>
        <w:tc>
          <w:tcPr>
            <w:tcW w:w="1843" w:type="dxa"/>
          </w:tcPr>
          <w:p w:rsidR="009B48C4" w:rsidRPr="004E6C21" w:rsidRDefault="00B33B7E" w:rsidP="004E6C21">
            <w:pPr>
              <w:spacing w:before="120" w:after="0" w:line="240" w:lineRule="auto"/>
              <w:jc w:val="center"/>
              <w:rPr>
                <w:rFonts w:ascii="Times New Roman" w:hAnsi="Times New Roman" w:cs="Times New Roman"/>
                <w:sz w:val="27"/>
                <w:szCs w:val="27"/>
              </w:rPr>
            </w:pPr>
            <w:r w:rsidRPr="004E6C21">
              <w:rPr>
                <w:rFonts w:ascii="Times New Roman" w:hAnsi="Times New Roman" w:cs="Times New Roman"/>
                <w:sz w:val="27"/>
                <w:szCs w:val="27"/>
              </w:rPr>
              <w:t>-</w:t>
            </w:r>
          </w:p>
        </w:tc>
        <w:tc>
          <w:tcPr>
            <w:tcW w:w="1556" w:type="dxa"/>
          </w:tcPr>
          <w:p w:rsidR="009B48C4" w:rsidRPr="004E6C21" w:rsidRDefault="00B33B7E" w:rsidP="004E6C21">
            <w:pPr>
              <w:spacing w:before="120" w:after="0" w:line="240" w:lineRule="auto"/>
              <w:jc w:val="center"/>
              <w:rPr>
                <w:rFonts w:ascii="Times New Roman" w:hAnsi="Times New Roman" w:cs="Times New Roman"/>
                <w:sz w:val="27"/>
                <w:szCs w:val="27"/>
              </w:rPr>
            </w:pPr>
            <w:r w:rsidRPr="004E6C21">
              <w:rPr>
                <w:rFonts w:ascii="Times New Roman" w:hAnsi="Times New Roman" w:cs="Times New Roman"/>
                <w:sz w:val="27"/>
                <w:szCs w:val="27"/>
              </w:rPr>
              <w:t>-</w:t>
            </w:r>
          </w:p>
        </w:tc>
      </w:tr>
      <w:tr w:rsidR="004E6C21" w:rsidRPr="004E6C21">
        <w:tc>
          <w:tcPr>
            <w:tcW w:w="2547" w:type="dxa"/>
          </w:tcPr>
          <w:p w:rsidR="009B48C4" w:rsidRPr="004E6C21" w:rsidRDefault="009521C9" w:rsidP="004E6C21">
            <w:pPr>
              <w:spacing w:before="120" w:after="0" w:line="240" w:lineRule="auto"/>
              <w:jc w:val="both"/>
              <w:rPr>
                <w:rFonts w:ascii="Times New Roman" w:hAnsi="Times New Roman" w:cs="Times New Roman"/>
                <w:sz w:val="27"/>
                <w:szCs w:val="27"/>
              </w:rPr>
            </w:pPr>
            <w:r w:rsidRPr="004E6C21">
              <w:rPr>
                <w:rFonts w:ascii="Times New Roman" w:hAnsi="Times New Roman" w:cs="Times New Roman"/>
                <w:sz w:val="27"/>
                <w:szCs w:val="27"/>
              </w:rPr>
              <w:t>Vôi bột</w:t>
            </w:r>
          </w:p>
        </w:tc>
        <w:tc>
          <w:tcPr>
            <w:tcW w:w="1417" w:type="dxa"/>
          </w:tcPr>
          <w:p w:rsidR="009B48C4" w:rsidRPr="004E6C21" w:rsidRDefault="009521C9" w:rsidP="004E6C21">
            <w:pPr>
              <w:spacing w:before="120" w:after="0" w:line="240" w:lineRule="auto"/>
              <w:jc w:val="center"/>
              <w:rPr>
                <w:rFonts w:ascii="Times New Roman" w:hAnsi="Times New Roman" w:cs="Times New Roman"/>
                <w:sz w:val="27"/>
                <w:szCs w:val="27"/>
              </w:rPr>
            </w:pPr>
            <w:r w:rsidRPr="004E6C21">
              <w:rPr>
                <w:rFonts w:ascii="Times New Roman" w:hAnsi="Times New Roman" w:cs="Times New Roman"/>
                <w:sz w:val="27"/>
                <w:szCs w:val="27"/>
              </w:rPr>
              <w:t>100</w:t>
            </w:r>
          </w:p>
        </w:tc>
        <w:tc>
          <w:tcPr>
            <w:tcW w:w="1701" w:type="dxa"/>
          </w:tcPr>
          <w:p w:rsidR="009B48C4" w:rsidRPr="004E6C21" w:rsidRDefault="00B33B7E" w:rsidP="004E6C21">
            <w:pPr>
              <w:spacing w:before="120" w:after="0" w:line="240" w:lineRule="auto"/>
              <w:jc w:val="center"/>
              <w:rPr>
                <w:rFonts w:ascii="Times New Roman" w:hAnsi="Times New Roman" w:cs="Times New Roman"/>
                <w:sz w:val="27"/>
                <w:szCs w:val="27"/>
              </w:rPr>
            </w:pPr>
            <w:r w:rsidRPr="004E6C21">
              <w:rPr>
                <w:rFonts w:ascii="Times New Roman" w:hAnsi="Times New Roman" w:cs="Times New Roman"/>
                <w:sz w:val="27"/>
                <w:szCs w:val="27"/>
              </w:rPr>
              <w:t>-</w:t>
            </w:r>
          </w:p>
        </w:tc>
        <w:tc>
          <w:tcPr>
            <w:tcW w:w="1843" w:type="dxa"/>
          </w:tcPr>
          <w:p w:rsidR="009B48C4" w:rsidRPr="004E6C21" w:rsidRDefault="00B33B7E" w:rsidP="004E6C21">
            <w:pPr>
              <w:spacing w:before="120" w:after="0" w:line="240" w:lineRule="auto"/>
              <w:jc w:val="center"/>
              <w:rPr>
                <w:rFonts w:ascii="Times New Roman" w:hAnsi="Times New Roman" w:cs="Times New Roman"/>
                <w:sz w:val="27"/>
                <w:szCs w:val="27"/>
              </w:rPr>
            </w:pPr>
            <w:r w:rsidRPr="004E6C21">
              <w:rPr>
                <w:rFonts w:ascii="Times New Roman" w:hAnsi="Times New Roman" w:cs="Times New Roman"/>
                <w:sz w:val="27"/>
                <w:szCs w:val="27"/>
              </w:rPr>
              <w:t>-</w:t>
            </w:r>
          </w:p>
        </w:tc>
        <w:tc>
          <w:tcPr>
            <w:tcW w:w="1556" w:type="dxa"/>
          </w:tcPr>
          <w:p w:rsidR="009B48C4" w:rsidRPr="004E6C21" w:rsidRDefault="00B33B7E" w:rsidP="004E6C21">
            <w:pPr>
              <w:spacing w:before="120" w:after="0" w:line="240" w:lineRule="auto"/>
              <w:jc w:val="center"/>
              <w:rPr>
                <w:rFonts w:ascii="Times New Roman" w:hAnsi="Times New Roman" w:cs="Times New Roman"/>
                <w:sz w:val="27"/>
                <w:szCs w:val="27"/>
              </w:rPr>
            </w:pPr>
            <w:r w:rsidRPr="004E6C21">
              <w:rPr>
                <w:rFonts w:ascii="Times New Roman" w:hAnsi="Times New Roman" w:cs="Times New Roman"/>
                <w:sz w:val="27"/>
                <w:szCs w:val="27"/>
              </w:rPr>
              <w:t>-</w:t>
            </w:r>
          </w:p>
        </w:tc>
      </w:tr>
      <w:tr w:rsidR="004E6C21" w:rsidRPr="004E6C21">
        <w:tc>
          <w:tcPr>
            <w:tcW w:w="2547" w:type="dxa"/>
          </w:tcPr>
          <w:p w:rsidR="009B48C4" w:rsidRPr="004E6C21" w:rsidRDefault="009521C9" w:rsidP="004E6C21">
            <w:pPr>
              <w:spacing w:before="120" w:after="0" w:line="240" w:lineRule="auto"/>
              <w:jc w:val="both"/>
              <w:rPr>
                <w:rFonts w:ascii="Times New Roman" w:hAnsi="Times New Roman" w:cs="Times New Roman"/>
                <w:sz w:val="27"/>
                <w:szCs w:val="27"/>
              </w:rPr>
            </w:pPr>
            <w:r w:rsidRPr="004E6C21">
              <w:rPr>
                <w:rFonts w:ascii="Times New Roman" w:hAnsi="Times New Roman" w:cs="Times New Roman"/>
                <w:sz w:val="27"/>
                <w:szCs w:val="27"/>
              </w:rPr>
              <w:t>Ure</w:t>
            </w:r>
          </w:p>
        </w:tc>
        <w:tc>
          <w:tcPr>
            <w:tcW w:w="1417" w:type="dxa"/>
          </w:tcPr>
          <w:p w:rsidR="009B48C4" w:rsidRPr="004E6C21" w:rsidRDefault="00B33B7E" w:rsidP="004E6C21">
            <w:pPr>
              <w:spacing w:before="120" w:after="0" w:line="240" w:lineRule="auto"/>
              <w:jc w:val="center"/>
              <w:rPr>
                <w:rFonts w:ascii="Times New Roman" w:hAnsi="Times New Roman" w:cs="Times New Roman"/>
                <w:sz w:val="27"/>
                <w:szCs w:val="27"/>
              </w:rPr>
            </w:pPr>
            <w:r w:rsidRPr="004E6C21">
              <w:rPr>
                <w:rFonts w:ascii="Times New Roman" w:hAnsi="Times New Roman" w:cs="Times New Roman"/>
                <w:sz w:val="27"/>
                <w:szCs w:val="27"/>
              </w:rPr>
              <w:t>-</w:t>
            </w:r>
          </w:p>
        </w:tc>
        <w:tc>
          <w:tcPr>
            <w:tcW w:w="1701" w:type="dxa"/>
          </w:tcPr>
          <w:p w:rsidR="009B48C4" w:rsidRPr="004E6C21" w:rsidRDefault="009521C9" w:rsidP="004E6C21">
            <w:pPr>
              <w:spacing w:before="120" w:after="0" w:line="240" w:lineRule="auto"/>
              <w:jc w:val="center"/>
              <w:rPr>
                <w:rFonts w:ascii="Times New Roman" w:hAnsi="Times New Roman" w:cs="Times New Roman"/>
                <w:sz w:val="27"/>
                <w:szCs w:val="27"/>
              </w:rPr>
            </w:pPr>
            <w:r w:rsidRPr="004E6C21">
              <w:rPr>
                <w:rFonts w:ascii="Times New Roman" w:hAnsi="Times New Roman" w:cs="Times New Roman"/>
                <w:sz w:val="27"/>
                <w:szCs w:val="27"/>
              </w:rPr>
              <w:t>40</w:t>
            </w:r>
          </w:p>
        </w:tc>
        <w:tc>
          <w:tcPr>
            <w:tcW w:w="1843" w:type="dxa"/>
          </w:tcPr>
          <w:p w:rsidR="009B48C4" w:rsidRPr="004E6C21" w:rsidRDefault="009521C9" w:rsidP="004E6C21">
            <w:pPr>
              <w:spacing w:before="120" w:after="0" w:line="240" w:lineRule="auto"/>
              <w:jc w:val="center"/>
              <w:rPr>
                <w:rFonts w:ascii="Times New Roman" w:hAnsi="Times New Roman" w:cs="Times New Roman"/>
                <w:sz w:val="27"/>
                <w:szCs w:val="27"/>
              </w:rPr>
            </w:pPr>
            <w:r w:rsidRPr="004E6C21">
              <w:rPr>
                <w:rFonts w:ascii="Times New Roman" w:hAnsi="Times New Roman" w:cs="Times New Roman"/>
                <w:sz w:val="27"/>
                <w:szCs w:val="27"/>
              </w:rPr>
              <w:t>30</w:t>
            </w:r>
          </w:p>
        </w:tc>
        <w:tc>
          <w:tcPr>
            <w:tcW w:w="1556" w:type="dxa"/>
          </w:tcPr>
          <w:p w:rsidR="009B48C4" w:rsidRPr="004E6C21" w:rsidRDefault="009521C9" w:rsidP="004E6C21">
            <w:pPr>
              <w:spacing w:before="120" w:after="0" w:line="240" w:lineRule="auto"/>
              <w:jc w:val="center"/>
              <w:rPr>
                <w:rFonts w:ascii="Times New Roman" w:hAnsi="Times New Roman" w:cs="Times New Roman"/>
                <w:sz w:val="27"/>
                <w:szCs w:val="27"/>
              </w:rPr>
            </w:pPr>
            <w:r w:rsidRPr="004E6C21">
              <w:rPr>
                <w:rFonts w:ascii="Times New Roman" w:hAnsi="Times New Roman" w:cs="Times New Roman"/>
                <w:sz w:val="27"/>
                <w:szCs w:val="27"/>
              </w:rPr>
              <w:t>30</w:t>
            </w:r>
          </w:p>
        </w:tc>
      </w:tr>
      <w:tr w:rsidR="004E6C21" w:rsidRPr="004E6C21">
        <w:tc>
          <w:tcPr>
            <w:tcW w:w="2547" w:type="dxa"/>
          </w:tcPr>
          <w:p w:rsidR="009B48C4" w:rsidRPr="004E6C21" w:rsidRDefault="009521C9" w:rsidP="004E6C21">
            <w:pPr>
              <w:spacing w:before="120" w:after="0" w:line="240" w:lineRule="auto"/>
              <w:jc w:val="both"/>
              <w:rPr>
                <w:rFonts w:ascii="Times New Roman" w:hAnsi="Times New Roman" w:cs="Times New Roman"/>
                <w:sz w:val="27"/>
                <w:szCs w:val="27"/>
              </w:rPr>
            </w:pPr>
            <w:r w:rsidRPr="004E6C21">
              <w:rPr>
                <w:rFonts w:ascii="Times New Roman" w:hAnsi="Times New Roman" w:cs="Times New Roman"/>
                <w:sz w:val="27"/>
                <w:szCs w:val="27"/>
              </w:rPr>
              <w:t>Super lân</w:t>
            </w:r>
          </w:p>
        </w:tc>
        <w:tc>
          <w:tcPr>
            <w:tcW w:w="1417" w:type="dxa"/>
          </w:tcPr>
          <w:p w:rsidR="009B48C4" w:rsidRPr="004E6C21" w:rsidRDefault="009521C9" w:rsidP="004E6C21">
            <w:pPr>
              <w:spacing w:before="120" w:after="0" w:line="240" w:lineRule="auto"/>
              <w:jc w:val="center"/>
              <w:rPr>
                <w:rFonts w:ascii="Times New Roman" w:hAnsi="Times New Roman" w:cs="Times New Roman"/>
                <w:sz w:val="27"/>
                <w:szCs w:val="27"/>
              </w:rPr>
            </w:pPr>
            <w:r w:rsidRPr="004E6C21">
              <w:rPr>
                <w:rFonts w:ascii="Times New Roman" w:hAnsi="Times New Roman" w:cs="Times New Roman"/>
                <w:sz w:val="27"/>
                <w:szCs w:val="27"/>
              </w:rPr>
              <w:t>100</w:t>
            </w:r>
          </w:p>
        </w:tc>
        <w:tc>
          <w:tcPr>
            <w:tcW w:w="1701" w:type="dxa"/>
          </w:tcPr>
          <w:p w:rsidR="009B48C4" w:rsidRPr="004E6C21" w:rsidRDefault="00B33B7E" w:rsidP="004E6C21">
            <w:pPr>
              <w:spacing w:before="120" w:after="0" w:line="240" w:lineRule="auto"/>
              <w:jc w:val="center"/>
              <w:rPr>
                <w:rFonts w:ascii="Times New Roman" w:hAnsi="Times New Roman" w:cs="Times New Roman"/>
                <w:sz w:val="27"/>
                <w:szCs w:val="27"/>
              </w:rPr>
            </w:pPr>
            <w:r w:rsidRPr="004E6C21">
              <w:rPr>
                <w:rFonts w:ascii="Times New Roman" w:hAnsi="Times New Roman" w:cs="Times New Roman"/>
                <w:sz w:val="27"/>
                <w:szCs w:val="27"/>
              </w:rPr>
              <w:t>-</w:t>
            </w:r>
          </w:p>
        </w:tc>
        <w:tc>
          <w:tcPr>
            <w:tcW w:w="1843" w:type="dxa"/>
          </w:tcPr>
          <w:p w:rsidR="009B48C4" w:rsidRPr="004E6C21" w:rsidRDefault="00B33B7E" w:rsidP="004E6C21">
            <w:pPr>
              <w:spacing w:before="120" w:after="0" w:line="240" w:lineRule="auto"/>
              <w:jc w:val="center"/>
              <w:rPr>
                <w:rFonts w:ascii="Times New Roman" w:hAnsi="Times New Roman" w:cs="Times New Roman"/>
                <w:sz w:val="27"/>
                <w:szCs w:val="27"/>
              </w:rPr>
            </w:pPr>
            <w:r w:rsidRPr="004E6C21">
              <w:rPr>
                <w:rFonts w:ascii="Times New Roman" w:hAnsi="Times New Roman" w:cs="Times New Roman"/>
                <w:sz w:val="27"/>
                <w:szCs w:val="27"/>
              </w:rPr>
              <w:t>-</w:t>
            </w:r>
          </w:p>
        </w:tc>
        <w:tc>
          <w:tcPr>
            <w:tcW w:w="1556" w:type="dxa"/>
          </w:tcPr>
          <w:p w:rsidR="009B48C4" w:rsidRPr="004E6C21" w:rsidRDefault="00B33B7E" w:rsidP="004E6C21">
            <w:pPr>
              <w:spacing w:before="120" w:after="0" w:line="240" w:lineRule="auto"/>
              <w:jc w:val="center"/>
              <w:rPr>
                <w:rFonts w:ascii="Times New Roman" w:hAnsi="Times New Roman" w:cs="Times New Roman"/>
                <w:sz w:val="27"/>
                <w:szCs w:val="27"/>
              </w:rPr>
            </w:pPr>
            <w:r w:rsidRPr="004E6C21">
              <w:rPr>
                <w:rFonts w:ascii="Times New Roman" w:hAnsi="Times New Roman" w:cs="Times New Roman"/>
                <w:sz w:val="27"/>
                <w:szCs w:val="27"/>
              </w:rPr>
              <w:t>-</w:t>
            </w:r>
          </w:p>
        </w:tc>
      </w:tr>
      <w:tr w:rsidR="004E6C21" w:rsidRPr="004E6C21">
        <w:tc>
          <w:tcPr>
            <w:tcW w:w="2547" w:type="dxa"/>
          </w:tcPr>
          <w:p w:rsidR="009B48C4" w:rsidRPr="004E6C21" w:rsidRDefault="009521C9" w:rsidP="004E6C21">
            <w:pPr>
              <w:spacing w:before="120" w:after="0" w:line="240" w:lineRule="auto"/>
              <w:jc w:val="both"/>
              <w:rPr>
                <w:rFonts w:ascii="Times New Roman" w:hAnsi="Times New Roman" w:cs="Times New Roman"/>
                <w:sz w:val="27"/>
                <w:szCs w:val="27"/>
              </w:rPr>
            </w:pPr>
            <w:r w:rsidRPr="004E6C21">
              <w:rPr>
                <w:rFonts w:ascii="Times New Roman" w:hAnsi="Times New Roman" w:cs="Times New Roman"/>
                <w:sz w:val="27"/>
                <w:szCs w:val="27"/>
              </w:rPr>
              <w:t>Kali Clorua</w:t>
            </w:r>
          </w:p>
        </w:tc>
        <w:tc>
          <w:tcPr>
            <w:tcW w:w="1417" w:type="dxa"/>
          </w:tcPr>
          <w:p w:rsidR="009B48C4" w:rsidRPr="004E6C21" w:rsidRDefault="009521C9" w:rsidP="004E6C21">
            <w:pPr>
              <w:spacing w:before="120" w:after="0" w:line="240" w:lineRule="auto"/>
              <w:jc w:val="center"/>
              <w:rPr>
                <w:rFonts w:ascii="Times New Roman" w:hAnsi="Times New Roman" w:cs="Times New Roman"/>
                <w:sz w:val="27"/>
                <w:szCs w:val="27"/>
              </w:rPr>
            </w:pPr>
            <w:r w:rsidRPr="004E6C21">
              <w:rPr>
                <w:rFonts w:ascii="Times New Roman" w:hAnsi="Times New Roman" w:cs="Times New Roman"/>
                <w:sz w:val="27"/>
                <w:szCs w:val="27"/>
              </w:rPr>
              <w:t>0</w:t>
            </w:r>
          </w:p>
        </w:tc>
        <w:tc>
          <w:tcPr>
            <w:tcW w:w="1701" w:type="dxa"/>
          </w:tcPr>
          <w:p w:rsidR="009B48C4" w:rsidRPr="004E6C21" w:rsidRDefault="009521C9" w:rsidP="004E6C21">
            <w:pPr>
              <w:spacing w:before="120" w:after="0" w:line="240" w:lineRule="auto"/>
              <w:jc w:val="center"/>
              <w:rPr>
                <w:rFonts w:ascii="Times New Roman" w:hAnsi="Times New Roman" w:cs="Times New Roman"/>
                <w:sz w:val="27"/>
                <w:szCs w:val="27"/>
              </w:rPr>
            </w:pPr>
            <w:r w:rsidRPr="004E6C21">
              <w:rPr>
                <w:rFonts w:ascii="Times New Roman" w:hAnsi="Times New Roman" w:cs="Times New Roman"/>
                <w:sz w:val="27"/>
                <w:szCs w:val="27"/>
              </w:rPr>
              <w:t>40</w:t>
            </w:r>
          </w:p>
        </w:tc>
        <w:tc>
          <w:tcPr>
            <w:tcW w:w="1843" w:type="dxa"/>
          </w:tcPr>
          <w:p w:rsidR="009B48C4" w:rsidRPr="004E6C21" w:rsidRDefault="009521C9" w:rsidP="004E6C21">
            <w:pPr>
              <w:spacing w:before="120" w:after="0" w:line="240" w:lineRule="auto"/>
              <w:jc w:val="center"/>
              <w:rPr>
                <w:rFonts w:ascii="Times New Roman" w:hAnsi="Times New Roman" w:cs="Times New Roman"/>
                <w:sz w:val="27"/>
                <w:szCs w:val="27"/>
              </w:rPr>
            </w:pPr>
            <w:r w:rsidRPr="004E6C21">
              <w:rPr>
                <w:rFonts w:ascii="Times New Roman" w:hAnsi="Times New Roman" w:cs="Times New Roman"/>
                <w:sz w:val="27"/>
                <w:szCs w:val="27"/>
              </w:rPr>
              <w:t>30</w:t>
            </w:r>
          </w:p>
        </w:tc>
        <w:tc>
          <w:tcPr>
            <w:tcW w:w="1556" w:type="dxa"/>
          </w:tcPr>
          <w:p w:rsidR="009B48C4" w:rsidRPr="004E6C21" w:rsidRDefault="009521C9" w:rsidP="004E6C21">
            <w:pPr>
              <w:spacing w:before="120" w:after="0" w:line="240" w:lineRule="auto"/>
              <w:jc w:val="center"/>
              <w:rPr>
                <w:rFonts w:ascii="Times New Roman" w:hAnsi="Times New Roman" w:cs="Times New Roman"/>
                <w:sz w:val="27"/>
                <w:szCs w:val="27"/>
              </w:rPr>
            </w:pPr>
            <w:r w:rsidRPr="004E6C21">
              <w:rPr>
                <w:rFonts w:ascii="Times New Roman" w:hAnsi="Times New Roman" w:cs="Times New Roman"/>
                <w:sz w:val="27"/>
                <w:szCs w:val="27"/>
              </w:rPr>
              <w:t>30</w:t>
            </w:r>
          </w:p>
        </w:tc>
      </w:tr>
    </w:tbl>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Style w:val="Strong"/>
          <w:rFonts w:ascii="Times New Roman" w:hAnsi="Times New Roman" w:cs="Times New Roman"/>
          <w:b w:val="0"/>
          <w:bCs w:val="0"/>
          <w:sz w:val="27"/>
          <w:szCs w:val="27"/>
        </w:rPr>
        <w:t>-</w:t>
      </w:r>
      <w:r w:rsidRPr="004E6C21">
        <w:rPr>
          <w:rStyle w:val="Strong"/>
          <w:rFonts w:ascii="Times New Roman" w:hAnsi="Times New Roman" w:cs="Times New Roman"/>
          <w:sz w:val="27"/>
          <w:szCs w:val="27"/>
        </w:rPr>
        <w:t xml:space="preserve"> </w:t>
      </w:r>
      <w:r w:rsidRPr="004E6C21">
        <w:rPr>
          <w:rFonts w:ascii="Times New Roman" w:hAnsi="Times New Roman" w:cs="Times New Roman"/>
          <w:sz w:val="27"/>
          <w:szCs w:val="27"/>
        </w:rPr>
        <w:t>Bón lót: Trộn đều phân chuồng, phân hữu cơ vi sinh, vôi bột và lân super, rải đều trên luống trước khi trồng, xới nhẹ để phân trộn vào đất.</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 Bón thúc chia làm 2 lần bón:</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 Lần 1: Sau trồng 30 ngày, sử dụng phân 40% Ure + 40% Kali Clorua. Trong thời gian này, người trồng có thể kết hợp sử dụng thêm phân bón lá để bổ sung vi lượng cho cây;</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lastRenderedPageBreak/>
        <w:t>+ Lần 2: Sau trồng 60 ngày, sử dụng phân 30% Ure + 30% Kali Clorua. bón cách gốc 15- 20cm, kết hợp làm cỏ, vun gốc cho cây;</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 Lần 3: Sau trồng 90 ngày với liều lượng còn lại. Có thể bón theo hàng hoặc bón theo hốc.</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b/>
          <w:bCs/>
          <w:sz w:val="27"/>
          <w:szCs w:val="27"/>
        </w:rPr>
        <w:t>Lưu ý:</w:t>
      </w:r>
      <w:r w:rsidRPr="004E6C21">
        <w:rPr>
          <w:rFonts w:ascii="Times New Roman" w:hAnsi="Times New Roman" w:cs="Times New Roman"/>
          <w:sz w:val="27"/>
          <w:szCs w:val="27"/>
        </w:rPr>
        <w:t xml:space="preserve"> Do cây rau bép thu hoạch liên tục kéo dài trong nhiều năm, do vậy sau mỗi đợt </w:t>
      </w:r>
      <w:r w:rsidRPr="004E6C21">
        <w:rPr>
          <w:rFonts w:ascii="Times New Roman" w:hAnsi="Times New Roman" w:cs="Times New Roman"/>
          <w:i/>
          <w:iCs/>
          <w:sz w:val="27"/>
          <w:szCs w:val="27"/>
        </w:rPr>
        <w:t>(năm)</w:t>
      </w:r>
      <w:r w:rsidRPr="004E6C21">
        <w:rPr>
          <w:rFonts w:ascii="Times New Roman" w:hAnsi="Times New Roman" w:cs="Times New Roman"/>
          <w:sz w:val="27"/>
          <w:szCs w:val="27"/>
        </w:rPr>
        <w:t xml:space="preserve"> thu hoạch, cần bón bổ sung từ 5- 7 tấn phân chuồng hoai mục vào vào đầu mùa mưa, kết hợp tưới NPK sau mỗi vụ hái lá để bổ sung dinh dưỡng cho cây.</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2.6. Chăm sóc</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a) Làm cỏ:</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Thực hiện làm cỏ định kỳ 3-4 lần/năm trong 2 năm đầu (giai đoạn KTCB). Sau đó, sử dụng cỏ khô hoặc màng phủ nông nghiệp để hạn chế cỏ dại, giảm công lao động và giữ ẩm cho đất.</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b) Tưới nước:</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bookmarkStart w:id="0" w:name="_GoBack"/>
      <w:bookmarkEnd w:id="0"/>
      <w:r w:rsidRPr="004E6C21">
        <w:rPr>
          <w:rFonts w:ascii="Times New Roman" w:hAnsi="Times New Roman" w:cs="Times New Roman"/>
          <w:sz w:val="27"/>
          <w:szCs w:val="27"/>
        </w:rPr>
        <w:t>Tưới đều, 2-3 ngày/lần trong mùa khô, đảm bảo đất đủ ẩm nhưng không úng. Sử dụng hệ thống tưới nhỏ giọt để tiết kiệm nước và tăng hiệu quả tưới, đặc biệt ở các vùng đất khô hạn.</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c) Vun xới:</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Vun xới nhẹ quanh gốc (độ sâu 5-10 cm) sau mỗi lần bón phân để tăng độ tơi xốp và giúp rễ hấp thụ dinh dưỡng tốt hơn. Tránh làm tổn thương bộ rễ.</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d) Tỉa chồi, tỉa lá, tỉa trái (nếu có):</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Cắt tỉa cành yếu, cành sâu bệnh hoặc cành mọc chen chúc để tạo tán tròn đều, cao 0,8-1 m từ mặt đất. Tỉa bỏ lá già, lá hư hỏng định kỳ vào cuối mùa mưa để thông thoáng tán, giảm nguy cơ sâu bệnh.</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đ) Làm giàn:</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Đối với sản xuất thương mại quy mô lớn, cần làm giàn che bóng cho cây rau bép. Trong giai đoạn cây con (KTCB), sử dụng lưới che bóng với tỷ lệ che phủ 40-50%. Trong giai đoạn kinh doanh, giảm tỷ lệ che bóng xuống 20-30% để đảm bảo cây nhận đủ ánh sáng cần thiết.</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e) Tủ gốc giữ ẩm hoặc phủ nilon:</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Sử dụng cỏ khô, rơm rạ hoặc màng phủ nông nghiệp để tủ gốc, giữ ẩm và hạn chế cỏ dại. Tủ gốc cách thân cây 5-10 cm, độ dày 4-5 cm, đảm bảo thông thoáng để tránh nấm bệnh.</w:t>
      </w:r>
    </w:p>
    <w:p w:rsidR="009B48C4" w:rsidRPr="004E6C21" w:rsidRDefault="009521C9" w:rsidP="004E6C21">
      <w:pPr>
        <w:spacing w:before="120" w:after="0" w:line="240" w:lineRule="auto"/>
        <w:ind w:firstLine="567"/>
        <w:jc w:val="both"/>
        <w:rPr>
          <w:rFonts w:ascii="Times New Roman" w:hAnsi="Times New Roman" w:cs="Times New Roman"/>
          <w:b/>
          <w:bCs/>
          <w:sz w:val="27"/>
          <w:szCs w:val="27"/>
        </w:rPr>
      </w:pPr>
      <w:r w:rsidRPr="004E6C21">
        <w:rPr>
          <w:rFonts w:ascii="Times New Roman" w:hAnsi="Times New Roman" w:cs="Times New Roman"/>
          <w:b/>
          <w:bCs/>
          <w:sz w:val="27"/>
          <w:szCs w:val="27"/>
        </w:rPr>
        <w:t>3. Phòng trừ sâu bệnh</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 xml:space="preserve">Rau bép là cây ít bị sâu bệnh hơn so với các loại rau ngắn ngày, nhưng khi trồng tập trung hoặc trong điều kiện mưa ẩm kéo dài vẫn có thể xuất hiện một số đối tượng gây hại như: sâu ăn lá, rầy mềm, bệnh đốm lá, thán thư. Áp dụng </w:t>
      </w:r>
      <w:r w:rsidR="00B33B7E" w:rsidRPr="004E6C21">
        <w:rPr>
          <w:rFonts w:ascii="Times New Roman" w:hAnsi="Times New Roman" w:cs="Times New Roman"/>
          <w:sz w:val="27"/>
          <w:szCs w:val="27"/>
        </w:rPr>
        <w:t>quy trình</w:t>
      </w:r>
      <w:r w:rsidRPr="004E6C21">
        <w:rPr>
          <w:rFonts w:ascii="Times New Roman" w:hAnsi="Times New Roman" w:cs="Times New Roman"/>
          <w:sz w:val="27"/>
          <w:szCs w:val="27"/>
        </w:rPr>
        <w:t xml:space="preserve"> Quản lý dịch hại tổng hợ</w:t>
      </w:r>
      <w:r w:rsidR="00B33B7E" w:rsidRPr="004E6C21">
        <w:rPr>
          <w:rFonts w:ascii="Times New Roman" w:hAnsi="Times New Roman" w:cs="Times New Roman"/>
          <w:sz w:val="27"/>
          <w:szCs w:val="27"/>
        </w:rPr>
        <w:t>p (IPM)</w:t>
      </w:r>
      <w:r w:rsidRPr="004E6C21">
        <w:rPr>
          <w:rFonts w:ascii="Times New Roman" w:hAnsi="Times New Roman" w:cs="Times New Roman"/>
          <w:sz w:val="27"/>
          <w:szCs w:val="27"/>
        </w:rPr>
        <w:t>, ưu tiên các biện pháp phòng ngừa và giảm thiểu sử dụng thuốc bảo vệ thực vật (BVTV). Các biện pháp cụ thể bao gồm:</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lastRenderedPageBreak/>
        <w:t>- Chăm sóc và bón phân cân đối: Bón phân hữu cơ bổ sung chế phẩm Trichoderma để tăng cường sức đề kháng của cây, tạo điều kiện thuận lợi cho sinh trưởng và chống chịu sâu bệnh.</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 Bảo vệ thiên địch: Hạn chế sử dụng thuốc BVTV có phổ tác động rộng để bảo vệ các loài thiên địch (bọ rùa, ong ký sinh) và vi sinh vật có lợi, giúp kiểm soát sâu hại tự nhiên.</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 Sử dụng giống tốt: Chọn giống rau bép kháng bệnh, có nguồn gốc rõ ràng từ các cơ sở uy tín.</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 Tuân thủ nguyên tắc “4 đúng”: Ưu tiên thuốc có nguồn gốc sinh học hoặc thảo mộc để giảm thiểu tác động môi trường.</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 Giám sát định kỳ: Kiểm tra vườn cây thường xuyên (hàng tuần trong mùa sinh trưởng mạnh, từ tháng 2-6) để phát hiện sớm và xử lý kịp thời các dấu hiệu sâu bệnh.</w:t>
      </w:r>
    </w:p>
    <w:p w:rsidR="009B48C4" w:rsidRPr="004E6C21" w:rsidRDefault="009521C9" w:rsidP="004E6C21">
      <w:pPr>
        <w:spacing w:before="120" w:after="0" w:line="240" w:lineRule="auto"/>
        <w:ind w:firstLine="567"/>
        <w:jc w:val="both"/>
        <w:rPr>
          <w:rFonts w:ascii="Times New Roman" w:hAnsi="Times New Roman" w:cs="Times New Roman"/>
          <w:b/>
          <w:bCs/>
          <w:sz w:val="27"/>
          <w:szCs w:val="27"/>
        </w:rPr>
      </w:pPr>
      <w:r w:rsidRPr="004E6C21">
        <w:rPr>
          <w:rFonts w:ascii="Times New Roman" w:hAnsi="Times New Roman" w:cs="Times New Roman"/>
          <w:b/>
          <w:bCs/>
          <w:sz w:val="27"/>
          <w:szCs w:val="27"/>
        </w:rPr>
        <w:t>III. Thu hoạch, sơ chế, bảo quản</w:t>
      </w:r>
    </w:p>
    <w:p w:rsidR="009B48C4" w:rsidRPr="004E6C21" w:rsidRDefault="009521C9" w:rsidP="004E6C21">
      <w:pPr>
        <w:spacing w:before="120" w:after="0" w:line="240" w:lineRule="auto"/>
        <w:ind w:firstLine="567"/>
        <w:jc w:val="both"/>
        <w:rPr>
          <w:rFonts w:ascii="Times New Roman" w:hAnsi="Times New Roman" w:cs="Times New Roman"/>
          <w:b/>
          <w:bCs/>
          <w:sz w:val="27"/>
          <w:szCs w:val="27"/>
        </w:rPr>
      </w:pPr>
      <w:r w:rsidRPr="004E6C21">
        <w:rPr>
          <w:rFonts w:ascii="Times New Roman" w:hAnsi="Times New Roman" w:cs="Times New Roman"/>
          <w:b/>
          <w:bCs/>
          <w:sz w:val="27"/>
          <w:szCs w:val="27"/>
        </w:rPr>
        <w:t>1. Thu hoạch:</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Thời điểm: Rau bép thường cho thu hoạch sau 6-8 tháng trồng. Thu hái vào sáng sớm hoặc chiều mát để giữ độ tươi ngon. Chỉ thu hoạch đọt non, lá non còn mềm, chưa mở hết hoặc chưa chuyển màu xanh đậm.</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Phương pháp: Dùng tay bấm hoặc kéo cắt đọt non dài 7-15 cm, tránh làm gãy cành để không ảnh hưởng đến sự phát triển của chồi sau. Chu kỳ thu hái khoảng 7-15 ngày/lần, tùy điều kiện sinh trưởng.</w:t>
      </w:r>
    </w:p>
    <w:p w:rsidR="009B48C4" w:rsidRPr="004E6C21" w:rsidRDefault="009521C9" w:rsidP="004E6C21">
      <w:pPr>
        <w:spacing w:before="120" w:after="0" w:line="240" w:lineRule="auto"/>
        <w:ind w:firstLine="567"/>
        <w:jc w:val="both"/>
        <w:rPr>
          <w:rFonts w:ascii="Times New Roman" w:hAnsi="Times New Roman" w:cs="Times New Roman"/>
          <w:b/>
          <w:bCs/>
          <w:sz w:val="27"/>
          <w:szCs w:val="27"/>
        </w:rPr>
      </w:pPr>
      <w:r w:rsidRPr="004E6C21">
        <w:rPr>
          <w:rFonts w:ascii="Times New Roman" w:hAnsi="Times New Roman" w:cs="Times New Roman"/>
          <w:b/>
          <w:bCs/>
          <w:sz w:val="27"/>
          <w:szCs w:val="27"/>
        </w:rPr>
        <w:t>2. Sơ chế:</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Lặt bỏ lá già, lá sâu bệnh, rửa sạch bằng nước lạnh, sau đó ngâm trong nước muối loãng (5-10 phút) để khử trùng và loại bỏ côn trùng. Rửa lại bằng nước sạch 1-2 lần, để ráo nước hoặc vẩy nhẹ cho khô trước khi chế biến hoặc đóng gói.</w:t>
      </w:r>
    </w:p>
    <w:p w:rsidR="009B48C4" w:rsidRPr="004E6C21" w:rsidRDefault="009521C9" w:rsidP="004E6C21">
      <w:pPr>
        <w:spacing w:before="120" w:after="0" w:line="240" w:lineRule="auto"/>
        <w:ind w:firstLine="567"/>
        <w:jc w:val="both"/>
        <w:rPr>
          <w:rFonts w:ascii="Times New Roman" w:hAnsi="Times New Roman" w:cs="Times New Roman"/>
          <w:b/>
          <w:bCs/>
          <w:sz w:val="27"/>
          <w:szCs w:val="27"/>
        </w:rPr>
      </w:pPr>
      <w:r w:rsidRPr="004E6C21">
        <w:rPr>
          <w:rFonts w:ascii="Times New Roman" w:hAnsi="Times New Roman" w:cs="Times New Roman"/>
          <w:b/>
          <w:bCs/>
          <w:sz w:val="27"/>
          <w:szCs w:val="27"/>
        </w:rPr>
        <w:t>3. Bảo quản:</w:t>
      </w:r>
    </w:p>
    <w:p w:rsidR="009B48C4" w:rsidRPr="004E6C21" w:rsidRDefault="009521C9" w:rsidP="004E6C21">
      <w:pPr>
        <w:spacing w:before="120" w:after="0" w:line="240" w:lineRule="auto"/>
        <w:ind w:firstLine="567"/>
        <w:jc w:val="both"/>
        <w:rPr>
          <w:rFonts w:ascii="Times New Roman" w:hAnsi="Times New Roman" w:cs="Times New Roman"/>
          <w:sz w:val="27"/>
          <w:szCs w:val="27"/>
        </w:rPr>
      </w:pPr>
      <w:r w:rsidRPr="004E6C21">
        <w:rPr>
          <w:rFonts w:ascii="Times New Roman" w:hAnsi="Times New Roman" w:cs="Times New Roman"/>
          <w:sz w:val="27"/>
          <w:szCs w:val="27"/>
        </w:rPr>
        <w:t>Sau khi sơ chế, rau bép nên được đóng gói và bảo quản ở nhiệt độ mát (5-10°C) trong tủ lạnh hoặc kho lạnh để giữ độ tươi trong 3-5 ngày. Nếu vận chuyển xa, sử dụng bao bì thoáng khí hoặc túi hút chân không để kéo dài thời gian bảo quản.</w:t>
      </w:r>
    </w:p>
    <w:p w:rsidR="009B48C4" w:rsidRPr="004E6C21" w:rsidRDefault="009B48C4" w:rsidP="004E6C21">
      <w:pPr>
        <w:spacing w:before="120" w:after="0" w:line="240" w:lineRule="auto"/>
        <w:ind w:firstLine="709"/>
        <w:jc w:val="both"/>
        <w:rPr>
          <w:rFonts w:ascii="Times New Roman" w:hAnsi="Times New Roman" w:cs="Times New Roman"/>
          <w:sz w:val="27"/>
          <w:szCs w:val="27"/>
        </w:rPr>
      </w:pPr>
    </w:p>
    <w:sectPr w:rsidR="009B48C4" w:rsidRPr="004E6C21">
      <w:headerReference w:type="default" r:id="rId6"/>
      <w:pgSz w:w="11909" w:h="16834"/>
      <w:pgMar w:top="1134" w:right="1134" w:bottom="1134" w:left="1701" w:header="578" w:footer="28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6B8" w:rsidRDefault="008676B8">
      <w:pPr>
        <w:spacing w:line="240" w:lineRule="auto"/>
      </w:pPr>
      <w:r>
        <w:separator/>
      </w:r>
    </w:p>
  </w:endnote>
  <w:endnote w:type="continuationSeparator" w:id="0">
    <w:p w:rsidR="008676B8" w:rsidRDefault="008676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MS Mincho">
    <w:altName w:val="ＭＳ 明朝"/>
    <w:panose1 w:val="02020609040205080304"/>
    <w:charset w:val="80"/>
    <w:family w:val="modern"/>
    <w:pitch w:val="default"/>
    <w:sig w:usb0="00000000" w:usb1="00000000" w:usb2="08000012" w:usb3="00000000" w:csb0="0002009F" w:csb1="00000000"/>
  </w:font>
  <w:font w:name="Candara">
    <w:panose1 w:val="020E0502030303020204"/>
    <w:charset w:val="00"/>
    <w:family w:val="swiss"/>
    <w:pitch w:val="variable"/>
    <w:sig w:usb0="A00002EF" w:usb1="4000A44B" w:usb2="00000000" w:usb3="00000000" w:csb0="0000019F" w:csb1="00000000"/>
  </w:font>
  <w:font w:name="Arial Unicode MS">
    <w:altName w:val="Arial"/>
    <w:panose1 w:val="020B0604020202020204"/>
    <w:charset w:val="00"/>
    <w:family w:val="roman"/>
    <w:pitch w:val="default"/>
    <w:sig w:usb0="00000000"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6B8" w:rsidRDefault="008676B8">
      <w:pPr>
        <w:spacing w:after="0"/>
      </w:pPr>
      <w:r>
        <w:separator/>
      </w:r>
    </w:p>
  </w:footnote>
  <w:footnote w:type="continuationSeparator" w:id="0">
    <w:p w:rsidR="008676B8" w:rsidRDefault="008676B8">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838859"/>
    </w:sdtPr>
    <w:sdtEndPr>
      <w:rPr>
        <w:rFonts w:ascii="Times New Roman" w:hAnsi="Times New Roman" w:cs="Times New Roman"/>
        <w:sz w:val="26"/>
        <w:szCs w:val="26"/>
      </w:rPr>
    </w:sdtEndPr>
    <w:sdtContent>
      <w:p w:rsidR="009B48C4" w:rsidRDefault="009521C9">
        <w:pPr>
          <w:pStyle w:val="Header"/>
          <w:jc w:val="center"/>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   \* MERGEFORMAT </w:instrText>
        </w:r>
        <w:r>
          <w:rPr>
            <w:rFonts w:ascii="Times New Roman" w:hAnsi="Times New Roman" w:cs="Times New Roman"/>
            <w:sz w:val="26"/>
            <w:szCs w:val="26"/>
          </w:rPr>
          <w:fldChar w:fldCharType="separate"/>
        </w:r>
        <w:r w:rsidR="004E6C21">
          <w:rPr>
            <w:rFonts w:ascii="Times New Roman" w:hAnsi="Times New Roman" w:cs="Times New Roman"/>
            <w:noProof/>
            <w:sz w:val="26"/>
            <w:szCs w:val="26"/>
          </w:rPr>
          <w:t>4</w:t>
        </w:r>
        <w:r>
          <w:rPr>
            <w:rFonts w:ascii="Times New Roman" w:hAnsi="Times New Roman" w:cs="Times New Roman"/>
            <w:sz w:val="26"/>
            <w:szCs w:val="26"/>
          </w:rPr>
          <w:fldChar w:fldCharType="end"/>
        </w:r>
      </w:p>
    </w:sdtContent>
  </w:sdt>
  <w:p w:rsidR="009B48C4" w:rsidRDefault="009B48C4">
    <w:pPr>
      <w:pStyle w:val="Header"/>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783"/>
    <w:rsid w:val="00000299"/>
    <w:rsid w:val="00000A61"/>
    <w:rsid w:val="000066B9"/>
    <w:rsid w:val="00006B93"/>
    <w:rsid w:val="00007D7E"/>
    <w:rsid w:val="000104FD"/>
    <w:rsid w:val="00010E06"/>
    <w:rsid w:val="000113A3"/>
    <w:rsid w:val="00011438"/>
    <w:rsid w:val="00012721"/>
    <w:rsid w:val="0001343F"/>
    <w:rsid w:val="00013D96"/>
    <w:rsid w:val="000155DA"/>
    <w:rsid w:val="000156A8"/>
    <w:rsid w:val="0001587B"/>
    <w:rsid w:val="00026A71"/>
    <w:rsid w:val="00027355"/>
    <w:rsid w:val="00027451"/>
    <w:rsid w:val="00030016"/>
    <w:rsid w:val="000327E2"/>
    <w:rsid w:val="0003392B"/>
    <w:rsid w:val="00033E8D"/>
    <w:rsid w:val="00035184"/>
    <w:rsid w:val="00035E25"/>
    <w:rsid w:val="00035E97"/>
    <w:rsid w:val="00036662"/>
    <w:rsid w:val="00037DB9"/>
    <w:rsid w:val="00041EEE"/>
    <w:rsid w:val="00043690"/>
    <w:rsid w:val="00046C4A"/>
    <w:rsid w:val="000470AD"/>
    <w:rsid w:val="00047A3C"/>
    <w:rsid w:val="00050874"/>
    <w:rsid w:val="00054427"/>
    <w:rsid w:val="0005745A"/>
    <w:rsid w:val="00057EE3"/>
    <w:rsid w:val="0006020B"/>
    <w:rsid w:val="000666DA"/>
    <w:rsid w:val="00066C5E"/>
    <w:rsid w:val="0006705D"/>
    <w:rsid w:val="00067314"/>
    <w:rsid w:val="000676B2"/>
    <w:rsid w:val="000730FC"/>
    <w:rsid w:val="00075EB2"/>
    <w:rsid w:val="00077C42"/>
    <w:rsid w:val="00080302"/>
    <w:rsid w:val="00081F0D"/>
    <w:rsid w:val="00082EDA"/>
    <w:rsid w:val="000836A4"/>
    <w:rsid w:val="00084E5D"/>
    <w:rsid w:val="00085287"/>
    <w:rsid w:val="00086144"/>
    <w:rsid w:val="0008677B"/>
    <w:rsid w:val="00086BAA"/>
    <w:rsid w:val="00087E27"/>
    <w:rsid w:val="0009114F"/>
    <w:rsid w:val="00092A81"/>
    <w:rsid w:val="0009380B"/>
    <w:rsid w:val="00093F6D"/>
    <w:rsid w:val="0009417A"/>
    <w:rsid w:val="000A0BFB"/>
    <w:rsid w:val="000A0C2C"/>
    <w:rsid w:val="000A10D2"/>
    <w:rsid w:val="000A2399"/>
    <w:rsid w:val="000A5A7A"/>
    <w:rsid w:val="000A7226"/>
    <w:rsid w:val="000B1D1E"/>
    <w:rsid w:val="000B21A2"/>
    <w:rsid w:val="000B2D5C"/>
    <w:rsid w:val="000B40B6"/>
    <w:rsid w:val="000B6617"/>
    <w:rsid w:val="000B70D4"/>
    <w:rsid w:val="000B7485"/>
    <w:rsid w:val="000C319E"/>
    <w:rsid w:val="000C6BA2"/>
    <w:rsid w:val="000D08F4"/>
    <w:rsid w:val="000D0AC5"/>
    <w:rsid w:val="000D0AF7"/>
    <w:rsid w:val="000D1417"/>
    <w:rsid w:val="000D5A62"/>
    <w:rsid w:val="000D6CDD"/>
    <w:rsid w:val="000D765A"/>
    <w:rsid w:val="000E10F3"/>
    <w:rsid w:val="000E164B"/>
    <w:rsid w:val="000E21D6"/>
    <w:rsid w:val="000E338B"/>
    <w:rsid w:val="000E4E81"/>
    <w:rsid w:val="000E65EC"/>
    <w:rsid w:val="000E665F"/>
    <w:rsid w:val="000E740F"/>
    <w:rsid w:val="000F11F6"/>
    <w:rsid w:val="000F32BC"/>
    <w:rsid w:val="000F3D99"/>
    <w:rsid w:val="000F42D4"/>
    <w:rsid w:val="000F4B7D"/>
    <w:rsid w:val="000F52EC"/>
    <w:rsid w:val="0010264F"/>
    <w:rsid w:val="001029F9"/>
    <w:rsid w:val="00102FED"/>
    <w:rsid w:val="00103236"/>
    <w:rsid w:val="00103F3A"/>
    <w:rsid w:val="001043B1"/>
    <w:rsid w:val="00105614"/>
    <w:rsid w:val="00106102"/>
    <w:rsid w:val="0010665B"/>
    <w:rsid w:val="001070BF"/>
    <w:rsid w:val="001073A6"/>
    <w:rsid w:val="00107D62"/>
    <w:rsid w:val="00110E0C"/>
    <w:rsid w:val="0011141D"/>
    <w:rsid w:val="001117F8"/>
    <w:rsid w:val="00112CAD"/>
    <w:rsid w:val="001147C1"/>
    <w:rsid w:val="00115486"/>
    <w:rsid w:val="00115C45"/>
    <w:rsid w:val="00117044"/>
    <w:rsid w:val="0012287C"/>
    <w:rsid w:val="0012389E"/>
    <w:rsid w:val="00123FDF"/>
    <w:rsid w:val="00124127"/>
    <w:rsid w:val="00124BD1"/>
    <w:rsid w:val="00125962"/>
    <w:rsid w:val="00130872"/>
    <w:rsid w:val="0013454F"/>
    <w:rsid w:val="00134993"/>
    <w:rsid w:val="0013696F"/>
    <w:rsid w:val="00142783"/>
    <w:rsid w:val="00144E8A"/>
    <w:rsid w:val="00146CBE"/>
    <w:rsid w:val="00150231"/>
    <w:rsid w:val="001540D5"/>
    <w:rsid w:val="00155B3E"/>
    <w:rsid w:val="00157DA6"/>
    <w:rsid w:val="00160E6E"/>
    <w:rsid w:val="00161F14"/>
    <w:rsid w:val="00162D72"/>
    <w:rsid w:val="001640E2"/>
    <w:rsid w:val="00164533"/>
    <w:rsid w:val="0016472F"/>
    <w:rsid w:val="001670CB"/>
    <w:rsid w:val="00167103"/>
    <w:rsid w:val="00172CBA"/>
    <w:rsid w:val="001742D1"/>
    <w:rsid w:val="0017462F"/>
    <w:rsid w:val="0017475F"/>
    <w:rsid w:val="00175D04"/>
    <w:rsid w:val="00176DE1"/>
    <w:rsid w:val="001770D9"/>
    <w:rsid w:val="00180B62"/>
    <w:rsid w:val="0018307C"/>
    <w:rsid w:val="00184C68"/>
    <w:rsid w:val="001875FF"/>
    <w:rsid w:val="001902E2"/>
    <w:rsid w:val="001904D7"/>
    <w:rsid w:val="00191F0E"/>
    <w:rsid w:val="00192AE6"/>
    <w:rsid w:val="00192E46"/>
    <w:rsid w:val="0019423A"/>
    <w:rsid w:val="00194A93"/>
    <w:rsid w:val="00195653"/>
    <w:rsid w:val="001957B8"/>
    <w:rsid w:val="001A5249"/>
    <w:rsid w:val="001A5846"/>
    <w:rsid w:val="001A7CB8"/>
    <w:rsid w:val="001B001C"/>
    <w:rsid w:val="001B0D27"/>
    <w:rsid w:val="001B155C"/>
    <w:rsid w:val="001B3D9A"/>
    <w:rsid w:val="001B52BF"/>
    <w:rsid w:val="001C0447"/>
    <w:rsid w:val="001C0D66"/>
    <w:rsid w:val="001C397D"/>
    <w:rsid w:val="001C4B55"/>
    <w:rsid w:val="001D0674"/>
    <w:rsid w:val="001D0BFC"/>
    <w:rsid w:val="001D0CFF"/>
    <w:rsid w:val="001D247D"/>
    <w:rsid w:val="001E0759"/>
    <w:rsid w:val="001E0CA3"/>
    <w:rsid w:val="001E0FAE"/>
    <w:rsid w:val="001E0FD2"/>
    <w:rsid w:val="001E26D9"/>
    <w:rsid w:val="001E3AAE"/>
    <w:rsid w:val="001E490E"/>
    <w:rsid w:val="001E6D4E"/>
    <w:rsid w:val="001F0BCF"/>
    <w:rsid w:val="001F15C3"/>
    <w:rsid w:val="001F1E20"/>
    <w:rsid w:val="001F2981"/>
    <w:rsid w:val="001F3301"/>
    <w:rsid w:val="001F400A"/>
    <w:rsid w:val="001F42EF"/>
    <w:rsid w:val="001F5D6C"/>
    <w:rsid w:val="001F6081"/>
    <w:rsid w:val="001F6F66"/>
    <w:rsid w:val="001F71C2"/>
    <w:rsid w:val="00200913"/>
    <w:rsid w:val="00203157"/>
    <w:rsid w:val="002043E7"/>
    <w:rsid w:val="00206385"/>
    <w:rsid w:val="002066F3"/>
    <w:rsid w:val="0020671D"/>
    <w:rsid w:val="00210FD9"/>
    <w:rsid w:val="002115C8"/>
    <w:rsid w:val="00212E60"/>
    <w:rsid w:val="002136F0"/>
    <w:rsid w:val="00214F1A"/>
    <w:rsid w:val="00215D22"/>
    <w:rsid w:val="0021640A"/>
    <w:rsid w:val="00221B25"/>
    <w:rsid w:val="00222B5C"/>
    <w:rsid w:val="00224612"/>
    <w:rsid w:val="002258B2"/>
    <w:rsid w:val="00230557"/>
    <w:rsid w:val="00231484"/>
    <w:rsid w:val="00231933"/>
    <w:rsid w:val="00231DEE"/>
    <w:rsid w:val="002320EA"/>
    <w:rsid w:val="00232FCA"/>
    <w:rsid w:val="00233E26"/>
    <w:rsid w:val="00233F66"/>
    <w:rsid w:val="00240A43"/>
    <w:rsid w:val="00240D92"/>
    <w:rsid w:val="002421E5"/>
    <w:rsid w:val="00242984"/>
    <w:rsid w:val="00243406"/>
    <w:rsid w:val="00244716"/>
    <w:rsid w:val="0025085C"/>
    <w:rsid w:val="00251FA6"/>
    <w:rsid w:val="0025292E"/>
    <w:rsid w:val="00252B5A"/>
    <w:rsid w:val="00252E6C"/>
    <w:rsid w:val="00255625"/>
    <w:rsid w:val="00256C63"/>
    <w:rsid w:val="002578E4"/>
    <w:rsid w:val="00261142"/>
    <w:rsid w:val="00262284"/>
    <w:rsid w:val="00263093"/>
    <w:rsid w:val="002648B1"/>
    <w:rsid w:val="00264BF0"/>
    <w:rsid w:val="00264E94"/>
    <w:rsid w:val="00264F61"/>
    <w:rsid w:val="002657BF"/>
    <w:rsid w:val="002704C7"/>
    <w:rsid w:val="00271878"/>
    <w:rsid w:val="00272361"/>
    <w:rsid w:val="00272607"/>
    <w:rsid w:val="00272CD1"/>
    <w:rsid w:val="00273191"/>
    <w:rsid w:val="00273702"/>
    <w:rsid w:val="00276FDA"/>
    <w:rsid w:val="00281C86"/>
    <w:rsid w:val="0028217D"/>
    <w:rsid w:val="00282541"/>
    <w:rsid w:val="00284AE4"/>
    <w:rsid w:val="00284D5F"/>
    <w:rsid w:val="002851DF"/>
    <w:rsid w:val="0028690E"/>
    <w:rsid w:val="00291EA8"/>
    <w:rsid w:val="002925DB"/>
    <w:rsid w:val="00293E4A"/>
    <w:rsid w:val="00294745"/>
    <w:rsid w:val="00295852"/>
    <w:rsid w:val="00295A67"/>
    <w:rsid w:val="0029686F"/>
    <w:rsid w:val="00297EB6"/>
    <w:rsid w:val="00297F18"/>
    <w:rsid w:val="002A01B6"/>
    <w:rsid w:val="002A1AB9"/>
    <w:rsid w:val="002A4AF0"/>
    <w:rsid w:val="002A4E4C"/>
    <w:rsid w:val="002B268C"/>
    <w:rsid w:val="002B3270"/>
    <w:rsid w:val="002B3A9D"/>
    <w:rsid w:val="002B3B7B"/>
    <w:rsid w:val="002B45D1"/>
    <w:rsid w:val="002B4E65"/>
    <w:rsid w:val="002C1E05"/>
    <w:rsid w:val="002C320D"/>
    <w:rsid w:val="002C3BBF"/>
    <w:rsid w:val="002C56F8"/>
    <w:rsid w:val="002C6E62"/>
    <w:rsid w:val="002D195E"/>
    <w:rsid w:val="002D2424"/>
    <w:rsid w:val="002D2B23"/>
    <w:rsid w:val="002D45A4"/>
    <w:rsid w:val="002D5001"/>
    <w:rsid w:val="002D5188"/>
    <w:rsid w:val="002D5820"/>
    <w:rsid w:val="002D706D"/>
    <w:rsid w:val="002D74C3"/>
    <w:rsid w:val="002E1108"/>
    <w:rsid w:val="002E32CC"/>
    <w:rsid w:val="002E3ED8"/>
    <w:rsid w:val="002E62CD"/>
    <w:rsid w:val="002E73C8"/>
    <w:rsid w:val="002E7CEC"/>
    <w:rsid w:val="002F02DC"/>
    <w:rsid w:val="002F4904"/>
    <w:rsid w:val="002F69E3"/>
    <w:rsid w:val="002F7B10"/>
    <w:rsid w:val="00300CE1"/>
    <w:rsid w:val="00301D44"/>
    <w:rsid w:val="00301DE4"/>
    <w:rsid w:val="00302EDD"/>
    <w:rsid w:val="0030321A"/>
    <w:rsid w:val="00303C65"/>
    <w:rsid w:val="003049E1"/>
    <w:rsid w:val="00310631"/>
    <w:rsid w:val="00310A3F"/>
    <w:rsid w:val="00310E9D"/>
    <w:rsid w:val="00313395"/>
    <w:rsid w:val="00313FAB"/>
    <w:rsid w:val="00314007"/>
    <w:rsid w:val="00314429"/>
    <w:rsid w:val="00315B60"/>
    <w:rsid w:val="00315FAE"/>
    <w:rsid w:val="00316A1C"/>
    <w:rsid w:val="00320965"/>
    <w:rsid w:val="0032194E"/>
    <w:rsid w:val="00322339"/>
    <w:rsid w:val="003227E9"/>
    <w:rsid w:val="003255E9"/>
    <w:rsid w:val="00325CD6"/>
    <w:rsid w:val="003269F7"/>
    <w:rsid w:val="0032730C"/>
    <w:rsid w:val="003337E0"/>
    <w:rsid w:val="003341BD"/>
    <w:rsid w:val="00334569"/>
    <w:rsid w:val="00337BED"/>
    <w:rsid w:val="0034424B"/>
    <w:rsid w:val="00344F65"/>
    <w:rsid w:val="00345E79"/>
    <w:rsid w:val="00346149"/>
    <w:rsid w:val="00347E4F"/>
    <w:rsid w:val="00350A08"/>
    <w:rsid w:val="00350D6B"/>
    <w:rsid w:val="003512F6"/>
    <w:rsid w:val="0035215A"/>
    <w:rsid w:val="00353B13"/>
    <w:rsid w:val="003559FF"/>
    <w:rsid w:val="00356CFE"/>
    <w:rsid w:val="003603E9"/>
    <w:rsid w:val="00365924"/>
    <w:rsid w:val="00365CFA"/>
    <w:rsid w:val="00371538"/>
    <w:rsid w:val="00372DD1"/>
    <w:rsid w:val="0037302C"/>
    <w:rsid w:val="003737F3"/>
    <w:rsid w:val="00376ACF"/>
    <w:rsid w:val="00377557"/>
    <w:rsid w:val="00380337"/>
    <w:rsid w:val="00381DD6"/>
    <w:rsid w:val="00383CB5"/>
    <w:rsid w:val="003851C7"/>
    <w:rsid w:val="00385571"/>
    <w:rsid w:val="00387898"/>
    <w:rsid w:val="003878D8"/>
    <w:rsid w:val="0039638E"/>
    <w:rsid w:val="00397F25"/>
    <w:rsid w:val="003A0294"/>
    <w:rsid w:val="003A10ED"/>
    <w:rsid w:val="003A1661"/>
    <w:rsid w:val="003A2933"/>
    <w:rsid w:val="003A4EEA"/>
    <w:rsid w:val="003B0B25"/>
    <w:rsid w:val="003B2195"/>
    <w:rsid w:val="003B388B"/>
    <w:rsid w:val="003B48C4"/>
    <w:rsid w:val="003B496E"/>
    <w:rsid w:val="003B4B67"/>
    <w:rsid w:val="003B5465"/>
    <w:rsid w:val="003B6CCD"/>
    <w:rsid w:val="003B77CE"/>
    <w:rsid w:val="003B7ED5"/>
    <w:rsid w:val="003C1350"/>
    <w:rsid w:val="003C13FA"/>
    <w:rsid w:val="003C244F"/>
    <w:rsid w:val="003C2650"/>
    <w:rsid w:val="003C3A79"/>
    <w:rsid w:val="003C5784"/>
    <w:rsid w:val="003C65CD"/>
    <w:rsid w:val="003D0FC1"/>
    <w:rsid w:val="003D4288"/>
    <w:rsid w:val="003E01DB"/>
    <w:rsid w:val="003E06CD"/>
    <w:rsid w:val="003E19AD"/>
    <w:rsid w:val="003E1A0F"/>
    <w:rsid w:val="003E1F3B"/>
    <w:rsid w:val="003E2AF6"/>
    <w:rsid w:val="003E3BDA"/>
    <w:rsid w:val="003E4AC6"/>
    <w:rsid w:val="003E6117"/>
    <w:rsid w:val="003F1D84"/>
    <w:rsid w:val="003F2FA7"/>
    <w:rsid w:val="003F4209"/>
    <w:rsid w:val="003F7037"/>
    <w:rsid w:val="003F7647"/>
    <w:rsid w:val="00400AAF"/>
    <w:rsid w:val="00401CE0"/>
    <w:rsid w:val="0040778E"/>
    <w:rsid w:val="004077AA"/>
    <w:rsid w:val="00407C17"/>
    <w:rsid w:val="004127D5"/>
    <w:rsid w:val="00413403"/>
    <w:rsid w:val="0041453F"/>
    <w:rsid w:val="00416BF4"/>
    <w:rsid w:val="004170D8"/>
    <w:rsid w:val="00420FC5"/>
    <w:rsid w:val="004227E5"/>
    <w:rsid w:val="004270A2"/>
    <w:rsid w:val="00430B75"/>
    <w:rsid w:val="00432C8B"/>
    <w:rsid w:val="00433A08"/>
    <w:rsid w:val="00433F4B"/>
    <w:rsid w:val="00434726"/>
    <w:rsid w:val="0043735B"/>
    <w:rsid w:val="004446C5"/>
    <w:rsid w:val="004451E5"/>
    <w:rsid w:val="00445341"/>
    <w:rsid w:val="00445A7A"/>
    <w:rsid w:val="00447607"/>
    <w:rsid w:val="00451F5E"/>
    <w:rsid w:val="004526B6"/>
    <w:rsid w:val="0045282D"/>
    <w:rsid w:val="004538BC"/>
    <w:rsid w:val="00453AC2"/>
    <w:rsid w:val="0046047E"/>
    <w:rsid w:val="00461F15"/>
    <w:rsid w:val="00462033"/>
    <w:rsid w:val="00465D46"/>
    <w:rsid w:val="004669C4"/>
    <w:rsid w:val="00470116"/>
    <w:rsid w:val="004702B9"/>
    <w:rsid w:val="00470F6F"/>
    <w:rsid w:val="00471094"/>
    <w:rsid w:val="00471634"/>
    <w:rsid w:val="004719AD"/>
    <w:rsid w:val="004725DB"/>
    <w:rsid w:val="004742D3"/>
    <w:rsid w:val="004745A6"/>
    <w:rsid w:val="00483C74"/>
    <w:rsid w:val="00485465"/>
    <w:rsid w:val="00485997"/>
    <w:rsid w:val="004871B5"/>
    <w:rsid w:val="004903B7"/>
    <w:rsid w:val="004913F3"/>
    <w:rsid w:val="0049514F"/>
    <w:rsid w:val="004A1C64"/>
    <w:rsid w:val="004A4030"/>
    <w:rsid w:val="004A44F4"/>
    <w:rsid w:val="004A532E"/>
    <w:rsid w:val="004A5C54"/>
    <w:rsid w:val="004A5E4E"/>
    <w:rsid w:val="004A6CDE"/>
    <w:rsid w:val="004A7606"/>
    <w:rsid w:val="004B4872"/>
    <w:rsid w:val="004B50C7"/>
    <w:rsid w:val="004B67D8"/>
    <w:rsid w:val="004B7EAD"/>
    <w:rsid w:val="004C010D"/>
    <w:rsid w:val="004C0885"/>
    <w:rsid w:val="004C1C57"/>
    <w:rsid w:val="004C3F94"/>
    <w:rsid w:val="004C5179"/>
    <w:rsid w:val="004C5253"/>
    <w:rsid w:val="004C6964"/>
    <w:rsid w:val="004D02BB"/>
    <w:rsid w:val="004D1007"/>
    <w:rsid w:val="004D1312"/>
    <w:rsid w:val="004D1365"/>
    <w:rsid w:val="004D7801"/>
    <w:rsid w:val="004E159F"/>
    <w:rsid w:val="004E23B5"/>
    <w:rsid w:val="004E2489"/>
    <w:rsid w:val="004E2496"/>
    <w:rsid w:val="004E2DCF"/>
    <w:rsid w:val="004E4320"/>
    <w:rsid w:val="004E45F9"/>
    <w:rsid w:val="004E484F"/>
    <w:rsid w:val="004E4B01"/>
    <w:rsid w:val="004E5290"/>
    <w:rsid w:val="004E6C21"/>
    <w:rsid w:val="004E79F4"/>
    <w:rsid w:val="004F18E9"/>
    <w:rsid w:val="004F2C4B"/>
    <w:rsid w:val="004F422A"/>
    <w:rsid w:val="00507E68"/>
    <w:rsid w:val="00510274"/>
    <w:rsid w:val="0051027F"/>
    <w:rsid w:val="005125F9"/>
    <w:rsid w:val="00513383"/>
    <w:rsid w:val="00514AD7"/>
    <w:rsid w:val="00524B57"/>
    <w:rsid w:val="00524D03"/>
    <w:rsid w:val="005263AE"/>
    <w:rsid w:val="00532C6D"/>
    <w:rsid w:val="00540019"/>
    <w:rsid w:val="00542B60"/>
    <w:rsid w:val="005435CA"/>
    <w:rsid w:val="00544C6F"/>
    <w:rsid w:val="00545613"/>
    <w:rsid w:val="0054609D"/>
    <w:rsid w:val="00546786"/>
    <w:rsid w:val="00546D37"/>
    <w:rsid w:val="00546E32"/>
    <w:rsid w:val="00550561"/>
    <w:rsid w:val="005507B8"/>
    <w:rsid w:val="00552922"/>
    <w:rsid w:val="00554281"/>
    <w:rsid w:val="0055452B"/>
    <w:rsid w:val="00555B9B"/>
    <w:rsid w:val="0055660D"/>
    <w:rsid w:val="0056134B"/>
    <w:rsid w:val="00561809"/>
    <w:rsid w:val="005627AA"/>
    <w:rsid w:val="00563C8E"/>
    <w:rsid w:val="00564180"/>
    <w:rsid w:val="0056498C"/>
    <w:rsid w:val="005654F8"/>
    <w:rsid w:val="00567F92"/>
    <w:rsid w:val="005704D4"/>
    <w:rsid w:val="00570C43"/>
    <w:rsid w:val="0057112A"/>
    <w:rsid w:val="0057360B"/>
    <w:rsid w:val="00573BBC"/>
    <w:rsid w:val="00574C12"/>
    <w:rsid w:val="00577DEA"/>
    <w:rsid w:val="005802C4"/>
    <w:rsid w:val="005805A7"/>
    <w:rsid w:val="005829F7"/>
    <w:rsid w:val="00582F1A"/>
    <w:rsid w:val="00583290"/>
    <w:rsid w:val="005840C2"/>
    <w:rsid w:val="005845D1"/>
    <w:rsid w:val="005866BE"/>
    <w:rsid w:val="00586C79"/>
    <w:rsid w:val="00587988"/>
    <w:rsid w:val="0059013B"/>
    <w:rsid w:val="00590A44"/>
    <w:rsid w:val="0059515F"/>
    <w:rsid w:val="00596268"/>
    <w:rsid w:val="0059790B"/>
    <w:rsid w:val="005A3C14"/>
    <w:rsid w:val="005A3EAE"/>
    <w:rsid w:val="005A4592"/>
    <w:rsid w:val="005A4932"/>
    <w:rsid w:val="005A49ED"/>
    <w:rsid w:val="005A58BE"/>
    <w:rsid w:val="005A6C60"/>
    <w:rsid w:val="005A7272"/>
    <w:rsid w:val="005A7297"/>
    <w:rsid w:val="005A7E7F"/>
    <w:rsid w:val="005B00E2"/>
    <w:rsid w:val="005B30F4"/>
    <w:rsid w:val="005B6499"/>
    <w:rsid w:val="005C08BD"/>
    <w:rsid w:val="005C20AE"/>
    <w:rsid w:val="005C33C0"/>
    <w:rsid w:val="005C58FD"/>
    <w:rsid w:val="005C5A4B"/>
    <w:rsid w:val="005C6435"/>
    <w:rsid w:val="005D04F8"/>
    <w:rsid w:val="005D078C"/>
    <w:rsid w:val="005D0A5C"/>
    <w:rsid w:val="005D0A66"/>
    <w:rsid w:val="005D1E2C"/>
    <w:rsid w:val="005D2F1F"/>
    <w:rsid w:val="005D3965"/>
    <w:rsid w:val="005D4000"/>
    <w:rsid w:val="005D47C3"/>
    <w:rsid w:val="005D5636"/>
    <w:rsid w:val="005D5722"/>
    <w:rsid w:val="005D639C"/>
    <w:rsid w:val="005E1262"/>
    <w:rsid w:val="005F24F9"/>
    <w:rsid w:val="005F29BB"/>
    <w:rsid w:val="005F2CDD"/>
    <w:rsid w:val="005F3B09"/>
    <w:rsid w:val="005F4BD6"/>
    <w:rsid w:val="005F620A"/>
    <w:rsid w:val="005F6553"/>
    <w:rsid w:val="005F7FFE"/>
    <w:rsid w:val="00600572"/>
    <w:rsid w:val="00605440"/>
    <w:rsid w:val="006059EE"/>
    <w:rsid w:val="00606A74"/>
    <w:rsid w:val="00611A47"/>
    <w:rsid w:val="00612231"/>
    <w:rsid w:val="00612393"/>
    <w:rsid w:val="006138BF"/>
    <w:rsid w:val="0061428B"/>
    <w:rsid w:val="00615D9C"/>
    <w:rsid w:val="00617047"/>
    <w:rsid w:val="0062368D"/>
    <w:rsid w:val="00625641"/>
    <w:rsid w:val="00626966"/>
    <w:rsid w:val="00627455"/>
    <w:rsid w:val="006302DA"/>
    <w:rsid w:val="00631E68"/>
    <w:rsid w:val="006325EB"/>
    <w:rsid w:val="00634044"/>
    <w:rsid w:val="00634C31"/>
    <w:rsid w:val="00635B24"/>
    <w:rsid w:val="0063673E"/>
    <w:rsid w:val="0063714D"/>
    <w:rsid w:val="00646015"/>
    <w:rsid w:val="00647244"/>
    <w:rsid w:val="0064739A"/>
    <w:rsid w:val="0065177D"/>
    <w:rsid w:val="00651D4C"/>
    <w:rsid w:val="00652A01"/>
    <w:rsid w:val="00656146"/>
    <w:rsid w:val="00657505"/>
    <w:rsid w:val="006603A3"/>
    <w:rsid w:val="00671FE7"/>
    <w:rsid w:val="0067209C"/>
    <w:rsid w:val="00672C3E"/>
    <w:rsid w:val="00672C8D"/>
    <w:rsid w:val="00673918"/>
    <w:rsid w:val="006757BC"/>
    <w:rsid w:val="0067640D"/>
    <w:rsid w:val="00676B27"/>
    <w:rsid w:val="00677A50"/>
    <w:rsid w:val="00677CCC"/>
    <w:rsid w:val="00680FD7"/>
    <w:rsid w:val="00682C5E"/>
    <w:rsid w:val="0068402F"/>
    <w:rsid w:val="00685934"/>
    <w:rsid w:val="0068615E"/>
    <w:rsid w:val="00686B85"/>
    <w:rsid w:val="0068702D"/>
    <w:rsid w:val="00687395"/>
    <w:rsid w:val="00690E77"/>
    <w:rsid w:val="006923E9"/>
    <w:rsid w:val="00693C34"/>
    <w:rsid w:val="006969D2"/>
    <w:rsid w:val="006976F7"/>
    <w:rsid w:val="006A0824"/>
    <w:rsid w:val="006A1C22"/>
    <w:rsid w:val="006A20B9"/>
    <w:rsid w:val="006A4C07"/>
    <w:rsid w:val="006A55ED"/>
    <w:rsid w:val="006B0206"/>
    <w:rsid w:val="006B30FE"/>
    <w:rsid w:val="006B4EEC"/>
    <w:rsid w:val="006B6664"/>
    <w:rsid w:val="006B7343"/>
    <w:rsid w:val="006C4E0B"/>
    <w:rsid w:val="006C6D63"/>
    <w:rsid w:val="006D1A75"/>
    <w:rsid w:val="006D3322"/>
    <w:rsid w:val="006D39C0"/>
    <w:rsid w:val="006D3AF9"/>
    <w:rsid w:val="006D467B"/>
    <w:rsid w:val="006D4847"/>
    <w:rsid w:val="006D4B68"/>
    <w:rsid w:val="006D4C6A"/>
    <w:rsid w:val="006D5D8B"/>
    <w:rsid w:val="006D78F3"/>
    <w:rsid w:val="006D7CA7"/>
    <w:rsid w:val="006E087D"/>
    <w:rsid w:val="006E09A3"/>
    <w:rsid w:val="006E69A2"/>
    <w:rsid w:val="006E75EA"/>
    <w:rsid w:val="006F09BA"/>
    <w:rsid w:val="006F2389"/>
    <w:rsid w:val="006F309D"/>
    <w:rsid w:val="006F474E"/>
    <w:rsid w:val="006F6A1F"/>
    <w:rsid w:val="00703630"/>
    <w:rsid w:val="007040DF"/>
    <w:rsid w:val="00705112"/>
    <w:rsid w:val="00707EA6"/>
    <w:rsid w:val="00712518"/>
    <w:rsid w:val="00713DA0"/>
    <w:rsid w:val="00716B5F"/>
    <w:rsid w:val="00720442"/>
    <w:rsid w:val="00721AA4"/>
    <w:rsid w:val="007249F0"/>
    <w:rsid w:val="007277DF"/>
    <w:rsid w:val="007313FA"/>
    <w:rsid w:val="007318E7"/>
    <w:rsid w:val="007319BF"/>
    <w:rsid w:val="00731DD7"/>
    <w:rsid w:val="007329A4"/>
    <w:rsid w:val="00735D26"/>
    <w:rsid w:val="0073654D"/>
    <w:rsid w:val="007365DC"/>
    <w:rsid w:val="007377AC"/>
    <w:rsid w:val="00741F0B"/>
    <w:rsid w:val="00741FBF"/>
    <w:rsid w:val="00742112"/>
    <w:rsid w:val="007424EC"/>
    <w:rsid w:val="00742A45"/>
    <w:rsid w:val="0074313B"/>
    <w:rsid w:val="00752162"/>
    <w:rsid w:val="00752AEC"/>
    <w:rsid w:val="00752E6D"/>
    <w:rsid w:val="007548CE"/>
    <w:rsid w:val="00755B3B"/>
    <w:rsid w:val="00756441"/>
    <w:rsid w:val="00760AAE"/>
    <w:rsid w:val="00762473"/>
    <w:rsid w:val="00765F92"/>
    <w:rsid w:val="00774D85"/>
    <w:rsid w:val="0077549D"/>
    <w:rsid w:val="007756CD"/>
    <w:rsid w:val="00777105"/>
    <w:rsid w:val="007776FE"/>
    <w:rsid w:val="007778D0"/>
    <w:rsid w:val="00780C48"/>
    <w:rsid w:val="00781C3E"/>
    <w:rsid w:val="00783A30"/>
    <w:rsid w:val="00786F83"/>
    <w:rsid w:val="0079009E"/>
    <w:rsid w:val="007902C8"/>
    <w:rsid w:val="00792EA3"/>
    <w:rsid w:val="0079400A"/>
    <w:rsid w:val="0079467D"/>
    <w:rsid w:val="00794890"/>
    <w:rsid w:val="00794F84"/>
    <w:rsid w:val="00796EAD"/>
    <w:rsid w:val="00796EBB"/>
    <w:rsid w:val="007A3FC8"/>
    <w:rsid w:val="007A490A"/>
    <w:rsid w:val="007A4E3D"/>
    <w:rsid w:val="007A6117"/>
    <w:rsid w:val="007A78AC"/>
    <w:rsid w:val="007B0DD4"/>
    <w:rsid w:val="007B1C43"/>
    <w:rsid w:val="007B4BC6"/>
    <w:rsid w:val="007B545E"/>
    <w:rsid w:val="007B6309"/>
    <w:rsid w:val="007B6D80"/>
    <w:rsid w:val="007B7962"/>
    <w:rsid w:val="007B7A67"/>
    <w:rsid w:val="007C013A"/>
    <w:rsid w:val="007C069A"/>
    <w:rsid w:val="007C39BE"/>
    <w:rsid w:val="007C5851"/>
    <w:rsid w:val="007C6EC5"/>
    <w:rsid w:val="007D10F5"/>
    <w:rsid w:val="007D4172"/>
    <w:rsid w:val="007D7510"/>
    <w:rsid w:val="007D7D2F"/>
    <w:rsid w:val="007F1577"/>
    <w:rsid w:val="007F1E28"/>
    <w:rsid w:val="007F2B7D"/>
    <w:rsid w:val="007F3638"/>
    <w:rsid w:val="007F3B9C"/>
    <w:rsid w:val="007F3E3D"/>
    <w:rsid w:val="007F462D"/>
    <w:rsid w:val="007F6E1E"/>
    <w:rsid w:val="007F71AE"/>
    <w:rsid w:val="0080372A"/>
    <w:rsid w:val="00805F1F"/>
    <w:rsid w:val="008060CC"/>
    <w:rsid w:val="00807B3A"/>
    <w:rsid w:val="0081127E"/>
    <w:rsid w:val="0081448E"/>
    <w:rsid w:val="0081560E"/>
    <w:rsid w:val="00816F73"/>
    <w:rsid w:val="00817789"/>
    <w:rsid w:val="00820339"/>
    <w:rsid w:val="00821FC6"/>
    <w:rsid w:val="008225F7"/>
    <w:rsid w:val="008241F6"/>
    <w:rsid w:val="00824987"/>
    <w:rsid w:val="008270D5"/>
    <w:rsid w:val="0083178E"/>
    <w:rsid w:val="00833B97"/>
    <w:rsid w:val="008359AD"/>
    <w:rsid w:val="00841932"/>
    <w:rsid w:val="00843359"/>
    <w:rsid w:val="00844D0B"/>
    <w:rsid w:val="0085325F"/>
    <w:rsid w:val="00853430"/>
    <w:rsid w:val="00854A27"/>
    <w:rsid w:val="00854A6F"/>
    <w:rsid w:val="00855AEF"/>
    <w:rsid w:val="00855CB8"/>
    <w:rsid w:val="00857074"/>
    <w:rsid w:val="00857BCF"/>
    <w:rsid w:val="008633BB"/>
    <w:rsid w:val="008667A1"/>
    <w:rsid w:val="00867612"/>
    <w:rsid w:val="00867615"/>
    <w:rsid w:val="008676B8"/>
    <w:rsid w:val="00870CC1"/>
    <w:rsid w:val="00872D61"/>
    <w:rsid w:val="008732BD"/>
    <w:rsid w:val="008778E9"/>
    <w:rsid w:val="008802EB"/>
    <w:rsid w:val="00880AB0"/>
    <w:rsid w:val="00880C15"/>
    <w:rsid w:val="00880F4F"/>
    <w:rsid w:val="008811A7"/>
    <w:rsid w:val="0088331A"/>
    <w:rsid w:val="008834E8"/>
    <w:rsid w:val="008837A5"/>
    <w:rsid w:val="00885960"/>
    <w:rsid w:val="00885ACA"/>
    <w:rsid w:val="00886B90"/>
    <w:rsid w:val="008877F9"/>
    <w:rsid w:val="00887B16"/>
    <w:rsid w:val="008902F8"/>
    <w:rsid w:val="00891DBF"/>
    <w:rsid w:val="00892EEA"/>
    <w:rsid w:val="00895807"/>
    <w:rsid w:val="008A009D"/>
    <w:rsid w:val="008A1883"/>
    <w:rsid w:val="008A279F"/>
    <w:rsid w:val="008A361F"/>
    <w:rsid w:val="008A3CD2"/>
    <w:rsid w:val="008B2E83"/>
    <w:rsid w:val="008B2F32"/>
    <w:rsid w:val="008B348A"/>
    <w:rsid w:val="008B43B1"/>
    <w:rsid w:val="008B45B7"/>
    <w:rsid w:val="008B5491"/>
    <w:rsid w:val="008B7F94"/>
    <w:rsid w:val="008C0C4B"/>
    <w:rsid w:val="008C2C33"/>
    <w:rsid w:val="008C456C"/>
    <w:rsid w:val="008C4E0F"/>
    <w:rsid w:val="008C5D12"/>
    <w:rsid w:val="008C6F24"/>
    <w:rsid w:val="008D09D9"/>
    <w:rsid w:val="008D36C0"/>
    <w:rsid w:val="008D4E75"/>
    <w:rsid w:val="008D4EDC"/>
    <w:rsid w:val="008D6548"/>
    <w:rsid w:val="008D701A"/>
    <w:rsid w:val="008E1147"/>
    <w:rsid w:val="008E1762"/>
    <w:rsid w:val="008E196E"/>
    <w:rsid w:val="008E2E72"/>
    <w:rsid w:val="008E44FE"/>
    <w:rsid w:val="008E5E94"/>
    <w:rsid w:val="008E61C7"/>
    <w:rsid w:val="008E6AEB"/>
    <w:rsid w:val="008E6FE8"/>
    <w:rsid w:val="008E7D15"/>
    <w:rsid w:val="008F11E2"/>
    <w:rsid w:val="008F275D"/>
    <w:rsid w:val="008F51F0"/>
    <w:rsid w:val="008F5DA3"/>
    <w:rsid w:val="008F5FC5"/>
    <w:rsid w:val="008F6479"/>
    <w:rsid w:val="008F6CBD"/>
    <w:rsid w:val="008F7EB8"/>
    <w:rsid w:val="008F7F50"/>
    <w:rsid w:val="00900811"/>
    <w:rsid w:val="0090199D"/>
    <w:rsid w:val="009030BC"/>
    <w:rsid w:val="00903CE3"/>
    <w:rsid w:val="009111AE"/>
    <w:rsid w:val="00911BD3"/>
    <w:rsid w:val="009126AE"/>
    <w:rsid w:val="00913DF9"/>
    <w:rsid w:val="00914416"/>
    <w:rsid w:val="009152FD"/>
    <w:rsid w:val="00917555"/>
    <w:rsid w:val="00917749"/>
    <w:rsid w:val="00922F41"/>
    <w:rsid w:val="0092409F"/>
    <w:rsid w:val="00924255"/>
    <w:rsid w:val="009261F7"/>
    <w:rsid w:val="00927061"/>
    <w:rsid w:val="00930D85"/>
    <w:rsid w:val="0093125C"/>
    <w:rsid w:val="00931545"/>
    <w:rsid w:val="00932A1D"/>
    <w:rsid w:val="00932C5E"/>
    <w:rsid w:val="00932D75"/>
    <w:rsid w:val="009344E4"/>
    <w:rsid w:val="00935123"/>
    <w:rsid w:val="00935908"/>
    <w:rsid w:val="00937A69"/>
    <w:rsid w:val="00937CCF"/>
    <w:rsid w:val="00940F11"/>
    <w:rsid w:val="00940F6D"/>
    <w:rsid w:val="009435C9"/>
    <w:rsid w:val="0094496B"/>
    <w:rsid w:val="00945802"/>
    <w:rsid w:val="00945AB6"/>
    <w:rsid w:val="00945C1B"/>
    <w:rsid w:val="00945E04"/>
    <w:rsid w:val="00947FE4"/>
    <w:rsid w:val="00951C0B"/>
    <w:rsid w:val="00951DAE"/>
    <w:rsid w:val="009521C9"/>
    <w:rsid w:val="00952C81"/>
    <w:rsid w:val="00953E4D"/>
    <w:rsid w:val="009550F5"/>
    <w:rsid w:val="0095584E"/>
    <w:rsid w:val="00956261"/>
    <w:rsid w:val="00960372"/>
    <w:rsid w:val="00962A0A"/>
    <w:rsid w:val="00965607"/>
    <w:rsid w:val="00967013"/>
    <w:rsid w:val="009672F3"/>
    <w:rsid w:val="00967372"/>
    <w:rsid w:val="009674EC"/>
    <w:rsid w:val="00972AA4"/>
    <w:rsid w:val="00974846"/>
    <w:rsid w:val="00975505"/>
    <w:rsid w:val="00975D11"/>
    <w:rsid w:val="00975E8D"/>
    <w:rsid w:val="0097646E"/>
    <w:rsid w:val="00976BD3"/>
    <w:rsid w:val="00976F50"/>
    <w:rsid w:val="009779B9"/>
    <w:rsid w:val="00983DE1"/>
    <w:rsid w:val="00986991"/>
    <w:rsid w:val="0099134C"/>
    <w:rsid w:val="0099199B"/>
    <w:rsid w:val="009924D0"/>
    <w:rsid w:val="009933A7"/>
    <w:rsid w:val="00993FEF"/>
    <w:rsid w:val="00994362"/>
    <w:rsid w:val="00995043"/>
    <w:rsid w:val="00996B90"/>
    <w:rsid w:val="00996BED"/>
    <w:rsid w:val="009A087A"/>
    <w:rsid w:val="009A092B"/>
    <w:rsid w:val="009A21AF"/>
    <w:rsid w:val="009A4E79"/>
    <w:rsid w:val="009A676C"/>
    <w:rsid w:val="009A698C"/>
    <w:rsid w:val="009B05E8"/>
    <w:rsid w:val="009B23D4"/>
    <w:rsid w:val="009B3614"/>
    <w:rsid w:val="009B3C07"/>
    <w:rsid w:val="009B48C4"/>
    <w:rsid w:val="009B527D"/>
    <w:rsid w:val="009B5286"/>
    <w:rsid w:val="009C2059"/>
    <w:rsid w:val="009C3944"/>
    <w:rsid w:val="009C3DA2"/>
    <w:rsid w:val="009C420F"/>
    <w:rsid w:val="009C5189"/>
    <w:rsid w:val="009D0620"/>
    <w:rsid w:val="009D1114"/>
    <w:rsid w:val="009D13AE"/>
    <w:rsid w:val="009D217D"/>
    <w:rsid w:val="009D26DD"/>
    <w:rsid w:val="009D3E6A"/>
    <w:rsid w:val="009D4A71"/>
    <w:rsid w:val="009D7155"/>
    <w:rsid w:val="009D7175"/>
    <w:rsid w:val="009E06BC"/>
    <w:rsid w:val="009E144A"/>
    <w:rsid w:val="009E385E"/>
    <w:rsid w:val="009E3E96"/>
    <w:rsid w:val="009E40C8"/>
    <w:rsid w:val="009E57AC"/>
    <w:rsid w:val="009F4A6A"/>
    <w:rsid w:val="00A00C6A"/>
    <w:rsid w:val="00A02890"/>
    <w:rsid w:val="00A0357E"/>
    <w:rsid w:val="00A03885"/>
    <w:rsid w:val="00A057BE"/>
    <w:rsid w:val="00A078E1"/>
    <w:rsid w:val="00A103FE"/>
    <w:rsid w:val="00A10B5E"/>
    <w:rsid w:val="00A124FF"/>
    <w:rsid w:val="00A13B62"/>
    <w:rsid w:val="00A14A27"/>
    <w:rsid w:val="00A155CA"/>
    <w:rsid w:val="00A15A2A"/>
    <w:rsid w:val="00A179BF"/>
    <w:rsid w:val="00A20001"/>
    <w:rsid w:val="00A21DEE"/>
    <w:rsid w:val="00A2229D"/>
    <w:rsid w:val="00A23CB1"/>
    <w:rsid w:val="00A24588"/>
    <w:rsid w:val="00A24B99"/>
    <w:rsid w:val="00A264F1"/>
    <w:rsid w:val="00A266CF"/>
    <w:rsid w:val="00A30A0B"/>
    <w:rsid w:val="00A321D0"/>
    <w:rsid w:val="00A34786"/>
    <w:rsid w:val="00A36B33"/>
    <w:rsid w:val="00A37018"/>
    <w:rsid w:val="00A4025F"/>
    <w:rsid w:val="00A427E0"/>
    <w:rsid w:val="00A42BBF"/>
    <w:rsid w:val="00A431C1"/>
    <w:rsid w:val="00A442A7"/>
    <w:rsid w:val="00A475BB"/>
    <w:rsid w:val="00A505A6"/>
    <w:rsid w:val="00A52585"/>
    <w:rsid w:val="00A53A4C"/>
    <w:rsid w:val="00A53C21"/>
    <w:rsid w:val="00A54D4B"/>
    <w:rsid w:val="00A5640D"/>
    <w:rsid w:val="00A60C4E"/>
    <w:rsid w:val="00A61684"/>
    <w:rsid w:val="00A6431B"/>
    <w:rsid w:val="00A67DE5"/>
    <w:rsid w:val="00A67E18"/>
    <w:rsid w:val="00A70DAC"/>
    <w:rsid w:val="00A70DF1"/>
    <w:rsid w:val="00A73ADA"/>
    <w:rsid w:val="00A74059"/>
    <w:rsid w:val="00A75960"/>
    <w:rsid w:val="00A765EE"/>
    <w:rsid w:val="00A76FB3"/>
    <w:rsid w:val="00A773E2"/>
    <w:rsid w:val="00A809A9"/>
    <w:rsid w:val="00A81485"/>
    <w:rsid w:val="00A82EA3"/>
    <w:rsid w:val="00A84103"/>
    <w:rsid w:val="00A84CE2"/>
    <w:rsid w:val="00A85642"/>
    <w:rsid w:val="00A86E9E"/>
    <w:rsid w:val="00A924C7"/>
    <w:rsid w:val="00A92C2E"/>
    <w:rsid w:val="00A94DB7"/>
    <w:rsid w:val="00A9736E"/>
    <w:rsid w:val="00AA0A7C"/>
    <w:rsid w:val="00AA0DA4"/>
    <w:rsid w:val="00AA2BEC"/>
    <w:rsid w:val="00AA2FAD"/>
    <w:rsid w:val="00AA494E"/>
    <w:rsid w:val="00AA6B66"/>
    <w:rsid w:val="00AB0B03"/>
    <w:rsid w:val="00AB0EC0"/>
    <w:rsid w:val="00AB1D1A"/>
    <w:rsid w:val="00AB3067"/>
    <w:rsid w:val="00AB4A36"/>
    <w:rsid w:val="00AB7224"/>
    <w:rsid w:val="00AB7DBE"/>
    <w:rsid w:val="00AC0DD0"/>
    <w:rsid w:val="00AC4351"/>
    <w:rsid w:val="00AC56E2"/>
    <w:rsid w:val="00AD2B8F"/>
    <w:rsid w:val="00AD5468"/>
    <w:rsid w:val="00AD7EC5"/>
    <w:rsid w:val="00AE0DB0"/>
    <w:rsid w:val="00AE194B"/>
    <w:rsid w:val="00AE1AA8"/>
    <w:rsid w:val="00AE3668"/>
    <w:rsid w:val="00AE376A"/>
    <w:rsid w:val="00AE4E8B"/>
    <w:rsid w:val="00AE617D"/>
    <w:rsid w:val="00AF00EC"/>
    <w:rsid w:val="00AF099A"/>
    <w:rsid w:val="00AF1B3E"/>
    <w:rsid w:val="00AF3A10"/>
    <w:rsid w:val="00AF48B6"/>
    <w:rsid w:val="00AF547D"/>
    <w:rsid w:val="00B00F07"/>
    <w:rsid w:val="00B01F85"/>
    <w:rsid w:val="00B02759"/>
    <w:rsid w:val="00B03278"/>
    <w:rsid w:val="00B06592"/>
    <w:rsid w:val="00B117CB"/>
    <w:rsid w:val="00B118FD"/>
    <w:rsid w:val="00B119F5"/>
    <w:rsid w:val="00B16A45"/>
    <w:rsid w:val="00B16B78"/>
    <w:rsid w:val="00B16DFD"/>
    <w:rsid w:val="00B21416"/>
    <w:rsid w:val="00B21F2E"/>
    <w:rsid w:val="00B2575B"/>
    <w:rsid w:val="00B260A4"/>
    <w:rsid w:val="00B31D7E"/>
    <w:rsid w:val="00B320CE"/>
    <w:rsid w:val="00B33B7E"/>
    <w:rsid w:val="00B34401"/>
    <w:rsid w:val="00B37075"/>
    <w:rsid w:val="00B40649"/>
    <w:rsid w:val="00B42056"/>
    <w:rsid w:val="00B43E50"/>
    <w:rsid w:val="00B4595E"/>
    <w:rsid w:val="00B47E2D"/>
    <w:rsid w:val="00B5041C"/>
    <w:rsid w:val="00B52395"/>
    <w:rsid w:val="00B52A67"/>
    <w:rsid w:val="00B52BC4"/>
    <w:rsid w:val="00B53FC3"/>
    <w:rsid w:val="00B548CA"/>
    <w:rsid w:val="00B55142"/>
    <w:rsid w:val="00B56539"/>
    <w:rsid w:val="00B61DC3"/>
    <w:rsid w:val="00B64380"/>
    <w:rsid w:val="00B679C3"/>
    <w:rsid w:val="00B70F47"/>
    <w:rsid w:val="00B712C8"/>
    <w:rsid w:val="00B715A5"/>
    <w:rsid w:val="00B7320F"/>
    <w:rsid w:val="00B732D1"/>
    <w:rsid w:val="00B749DE"/>
    <w:rsid w:val="00B75D16"/>
    <w:rsid w:val="00B771B3"/>
    <w:rsid w:val="00B81B13"/>
    <w:rsid w:val="00B839A4"/>
    <w:rsid w:val="00B859B7"/>
    <w:rsid w:val="00B85C04"/>
    <w:rsid w:val="00B911A6"/>
    <w:rsid w:val="00B92EF3"/>
    <w:rsid w:val="00B93581"/>
    <w:rsid w:val="00B9364E"/>
    <w:rsid w:val="00B93909"/>
    <w:rsid w:val="00B946E7"/>
    <w:rsid w:val="00B9496E"/>
    <w:rsid w:val="00B95E67"/>
    <w:rsid w:val="00B97C37"/>
    <w:rsid w:val="00B97F5C"/>
    <w:rsid w:val="00BA0AC4"/>
    <w:rsid w:val="00BA10C8"/>
    <w:rsid w:val="00BA5741"/>
    <w:rsid w:val="00BA5CA5"/>
    <w:rsid w:val="00BB402F"/>
    <w:rsid w:val="00BB51B6"/>
    <w:rsid w:val="00BB6FE4"/>
    <w:rsid w:val="00BB7931"/>
    <w:rsid w:val="00BC1D19"/>
    <w:rsid w:val="00BC35F7"/>
    <w:rsid w:val="00BC4613"/>
    <w:rsid w:val="00BC7299"/>
    <w:rsid w:val="00BC76A6"/>
    <w:rsid w:val="00BD473B"/>
    <w:rsid w:val="00BD59F0"/>
    <w:rsid w:val="00BD5E00"/>
    <w:rsid w:val="00BD7013"/>
    <w:rsid w:val="00BD7E74"/>
    <w:rsid w:val="00BE16BF"/>
    <w:rsid w:val="00BE760E"/>
    <w:rsid w:val="00BE76D2"/>
    <w:rsid w:val="00BF1734"/>
    <w:rsid w:val="00BF2A11"/>
    <w:rsid w:val="00C00F33"/>
    <w:rsid w:val="00C01054"/>
    <w:rsid w:val="00C010E0"/>
    <w:rsid w:val="00C02BBE"/>
    <w:rsid w:val="00C04358"/>
    <w:rsid w:val="00C05DA4"/>
    <w:rsid w:val="00C06D03"/>
    <w:rsid w:val="00C07201"/>
    <w:rsid w:val="00C1154C"/>
    <w:rsid w:val="00C120BB"/>
    <w:rsid w:val="00C12923"/>
    <w:rsid w:val="00C12BC2"/>
    <w:rsid w:val="00C12CBD"/>
    <w:rsid w:val="00C13B28"/>
    <w:rsid w:val="00C14002"/>
    <w:rsid w:val="00C16928"/>
    <w:rsid w:val="00C16D41"/>
    <w:rsid w:val="00C16E56"/>
    <w:rsid w:val="00C20CCE"/>
    <w:rsid w:val="00C26682"/>
    <w:rsid w:val="00C26C42"/>
    <w:rsid w:val="00C315F0"/>
    <w:rsid w:val="00C316CC"/>
    <w:rsid w:val="00C35E01"/>
    <w:rsid w:val="00C35F21"/>
    <w:rsid w:val="00C36255"/>
    <w:rsid w:val="00C40EE9"/>
    <w:rsid w:val="00C41207"/>
    <w:rsid w:val="00C4484C"/>
    <w:rsid w:val="00C45260"/>
    <w:rsid w:val="00C47ECC"/>
    <w:rsid w:val="00C50167"/>
    <w:rsid w:val="00C5096B"/>
    <w:rsid w:val="00C509F8"/>
    <w:rsid w:val="00C5133E"/>
    <w:rsid w:val="00C54F8B"/>
    <w:rsid w:val="00C57FC8"/>
    <w:rsid w:val="00C6010A"/>
    <w:rsid w:val="00C6345E"/>
    <w:rsid w:val="00C652C9"/>
    <w:rsid w:val="00C653B1"/>
    <w:rsid w:val="00C65A1F"/>
    <w:rsid w:val="00C6718E"/>
    <w:rsid w:val="00C70EAB"/>
    <w:rsid w:val="00C71105"/>
    <w:rsid w:val="00C7110C"/>
    <w:rsid w:val="00C71A27"/>
    <w:rsid w:val="00C755E6"/>
    <w:rsid w:val="00C764D6"/>
    <w:rsid w:val="00C821AC"/>
    <w:rsid w:val="00C83D42"/>
    <w:rsid w:val="00C854A4"/>
    <w:rsid w:val="00C86245"/>
    <w:rsid w:val="00C87DF8"/>
    <w:rsid w:val="00C90784"/>
    <w:rsid w:val="00C9482E"/>
    <w:rsid w:val="00C95B5F"/>
    <w:rsid w:val="00C96228"/>
    <w:rsid w:val="00CA1081"/>
    <w:rsid w:val="00CA2C3D"/>
    <w:rsid w:val="00CA5E1D"/>
    <w:rsid w:val="00CA657B"/>
    <w:rsid w:val="00CA68EF"/>
    <w:rsid w:val="00CA7B0F"/>
    <w:rsid w:val="00CA7B7F"/>
    <w:rsid w:val="00CB3E96"/>
    <w:rsid w:val="00CB50A9"/>
    <w:rsid w:val="00CB5A3D"/>
    <w:rsid w:val="00CB676A"/>
    <w:rsid w:val="00CC1054"/>
    <w:rsid w:val="00CC1C13"/>
    <w:rsid w:val="00CC3356"/>
    <w:rsid w:val="00CC33BD"/>
    <w:rsid w:val="00CC3F60"/>
    <w:rsid w:val="00CC447C"/>
    <w:rsid w:val="00CC474B"/>
    <w:rsid w:val="00CD0E84"/>
    <w:rsid w:val="00CD178A"/>
    <w:rsid w:val="00CD2181"/>
    <w:rsid w:val="00CD31A7"/>
    <w:rsid w:val="00CD53C6"/>
    <w:rsid w:val="00CD563F"/>
    <w:rsid w:val="00CD777C"/>
    <w:rsid w:val="00CE2D82"/>
    <w:rsid w:val="00CE34F2"/>
    <w:rsid w:val="00CE3611"/>
    <w:rsid w:val="00CE38E3"/>
    <w:rsid w:val="00CE4354"/>
    <w:rsid w:val="00CE45E8"/>
    <w:rsid w:val="00CE61CB"/>
    <w:rsid w:val="00CE6559"/>
    <w:rsid w:val="00CF2C84"/>
    <w:rsid w:val="00CF48A8"/>
    <w:rsid w:val="00CF685B"/>
    <w:rsid w:val="00CF6F19"/>
    <w:rsid w:val="00D01358"/>
    <w:rsid w:val="00D02BA1"/>
    <w:rsid w:val="00D02C91"/>
    <w:rsid w:val="00D05949"/>
    <w:rsid w:val="00D05E9E"/>
    <w:rsid w:val="00D10269"/>
    <w:rsid w:val="00D1597F"/>
    <w:rsid w:val="00D17753"/>
    <w:rsid w:val="00D17B6D"/>
    <w:rsid w:val="00D2113C"/>
    <w:rsid w:val="00D220DA"/>
    <w:rsid w:val="00D22E66"/>
    <w:rsid w:val="00D23549"/>
    <w:rsid w:val="00D23D41"/>
    <w:rsid w:val="00D2781A"/>
    <w:rsid w:val="00D307D7"/>
    <w:rsid w:val="00D3129C"/>
    <w:rsid w:val="00D31D73"/>
    <w:rsid w:val="00D32084"/>
    <w:rsid w:val="00D329F2"/>
    <w:rsid w:val="00D33113"/>
    <w:rsid w:val="00D37B4D"/>
    <w:rsid w:val="00D37D83"/>
    <w:rsid w:val="00D41B25"/>
    <w:rsid w:val="00D44C58"/>
    <w:rsid w:val="00D45D72"/>
    <w:rsid w:val="00D4640D"/>
    <w:rsid w:val="00D47A31"/>
    <w:rsid w:val="00D527FB"/>
    <w:rsid w:val="00D56BAD"/>
    <w:rsid w:val="00D62D77"/>
    <w:rsid w:val="00D642AA"/>
    <w:rsid w:val="00D64AC2"/>
    <w:rsid w:val="00D652A1"/>
    <w:rsid w:val="00D71B86"/>
    <w:rsid w:val="00D727BA"/>
    <w:rsid w:val="00D730DD"/>
    <w:rsid w:val="00D73B65"/>
    <w:rsid w:val="00D745B3"/>
    <w:rsid w:val="00D80FF2"/>
    <w:rsid w:val="00D819E3"/>
    <w:rsid w:val="00D82542"/>
    <w:rsid w:val="00D837E1"/>
    <w:rsid w:val="00D83EB2"/>
    <w:rsid w:val="00D93ECC"/>
    <w:rsid w:val="00D95AC1"/>
    <w:rsid w:val="00D96266"/>
    <w:rsid w:val="00D968AF"/>
    <w:rsid w:val="00D972CE"/>
    <w:rsid w:val="00DA0C6C"/>
    <w:rsid w:val="00DA1EC3"/>
    <w:rsid w:val="00DA46BD"/>
    <w:rsid w:val="00DA53A1"/>
    <w:rsid w:val="00DB08D8"/>
    <w:rsid w:val="00DB1946"/>
    <w:rsid w:val="00DB4088"/>
    <w:rsid w:val="00DB6D91"/>
    <w:rsid w:val="00DB78EC"/>
    <w:rsid w:val="00DC1537"/>
    <w:rsid w:val="00DC3159"/>
    <w:rsid w:val="00DC4DDD"/>
    <w:rsid w:val="00DC5FFD"/>
    <w:rsid w:val="00DC61E2"/>
    <w:rsid w:val="00DC631F"/>
    <w:rsid w:val="00DC7716"/>
    <w:rsid w:val="00DD056B"/>
    <w:rsid w:val="00DD32C5"/>
    <w:rsid w:val="00DD3DF2"/>
    <w:rsid w:val="00DD521A"/>
    <w:rsid w:val="00DD6058"/>
    <w:rsid w:val="00DD6550"/>
    <w:rsid w:val="00DD7259"/>
    <w:rsid w:val="00DE2D10"/>
    <w:rsid w:val="00DE369F"/>
    <w:rsid w:val="00DE43F6"/>
    <w:rsid w:val="00DE4590"/>
    <w:rsid w:val="00DE6F1D"/>
    <w:rsid w:val="00DE780A"/>
    <w:rsid w:val="00DF0B8E"/>
    <w:rsid w:val="00DF1D42"/>
    <w:rsid w:val="00DF4497"/>
    <w:rsid w:val="00DF4A87"/>
    <w:rsid w:val="00DF500D"/>
    <w:rsid w:val="00DF6693"/>
    <w:rsid w:val="00DF7226"/>
    <w:rsid w:val="00E00739"/>
    <w:rsid w:val="00E009C0"/>
    <w:rsid w:val="00E00B20"/>
    <w:rsid w:val="00E01DC2"/>
    <w:rsid w:val="00E04CEE"/>
    <w:rsid w:val="00E05058"/>
    <w:rsid w:val="00E0580D"/>
    <w:rsid w:val="00E05A3B"/>
    <w:rsid w:val="00E0784D"/>
    <w:rsid w:val="00E100B1"/>
    <w:rsid w:val="00E12364"/>
    <w:rsid w:val="00E138AF"/>
    <w:rsid w:val="00E1553F"/>
    <w:rsid w:val="00E1567F"/>
    <w:rsid w:val="00E16154"/>
    <w:rsid w:val="00E215F6"/>
    <w:rsid w:val="00E22451"/>
    <w:rsid w:val="00E23725"/>
    <w:rsid w:val="00E26314"/>
    <w:rsid w:val="00E31F70"/>
    <w:rsid w:val="00E32AEC"/>
    <w:rsid w:val="00E336D5"/>
    <w:rsid w:val="00E35E39"/>
    <w:rsid w:val="00E3617D"/>
    <w:rsid w:val="00E36A95"/>
    <w:rsid w:val="00E400AB"/>
    <w:rsid w:val="00E4124C"/>
    <w:rsid w:val="00E42B95"/>
    <w:rsid w:val="00E46AB9"/>
    <w:rsid w:val="00E47033"/>
    <w:rsid w:val="00E520AD"/>
    <w:rsid w:val="00E536C4"/>
    <w:rsid w:val="00E56C83"/>
    <w:rsid w:val="00E609BE"/>
    <w:rsid w:val="00E62CD5"/>
    <w:rsid w:val="00E65A28"/>
    <w:rsid w:val="00E65E30"/>
    <w:rsid w:val="00E667AF"/>
    <w:rsid w:val="00E66B64"/>
    <w:rsid w:val="00E66BBC"/>
    <w:rsid w:val="00E71128"/>
    <w:rsid w:val="00E755F9"/>
    <w:rsid w:val="00E772A9"/>
    <w:rsid w:val="00E77771"/>
    <w:rsid w:val="00E813E1"/>
    <w:rsid w:val="00E85605"/>
    <w:rsid w:val="00E865A4"/>
    <w:rsid w:val="00E8726D"/>
    <w:rsid w:val="00E91FBD"/>
    <w:rsid w:val="00E932B4"/>
    <w:rsid w:val="00E9557A"/>
    <w:rsid w:val="00E95B62"/>
    <w:rsid w:val="00EA026C"/>
    <w:rsid w:val="00EA1227"/>
    <w:rsid w:val="00EA2AD6"/>
    <w:rsid w:val="00EA2F58"/>
    <w:rsid w:val="00EA3365"/>
    <w:rsid w:val="00EA4A98"/>
    <w:rsid w:val="00EA7673"/>
    <w:rsid w:val="00EA7779"/>
    <w:rsid w:val="00EB0111"/>
    <w:rsid w:val="00EB2995"/>
    <w:rsid w:val="00EB3185"/>
    <w:rsid w:val="00EB5045"/>
    <w:rsid w:val="00EB618C"/>
    <w:rsid w:val="00EC2184"/>
    <w:rsid w:val="00EC2220"/>
    <w:rsid w:val="00EC696A"/>
    <w:rsid w:val="00ED0FF8"/>
    <w:rsid w:val="00ED1661"/>
    <w:rsid w:val="00ED233D"/>
    <w:rsid w:val="00ED3A3D"/>
    <w:rsid w:val="00ED501C"/>
    <w:rsid w:val="00ED5651"/>
    <w:rsid w:val="00ED5C56"/>
    <w:rsid w:val="00ED6EB8"/>
    <w:rsid w:val="00EE1323"/>
    <w:rsid w:val="00EE1BA9"/>
    <w:rsid w:val="00EE2181"/>
    <w:rsid w:val="00EE24EC"/>
    <w:rsid w:val="00EE2AA0"/>
    <w:rsid w:val="00EE2D09"/>
    <w:rsid w:val="00EE3CAE"/>
    <w:rsid w:val="00EE7189"/>
    <w:rsid w:val="00EF00F6"/>
    <w:rsid w:val="00EF12DB"/>
    <w:rsid w:val="00EF67ED"/>
    <w:rsid w:val="00EF7C40"/>
    <w:rsid w:val="00EF7EA9"/>
    <w:rsid w:val="00F012BB"/>
    <w:rsid w:val="00F01A5B"/>
    <w:rsid w:val="00F03824"/>
    <w:rsid w:val="00F0405E"/>
    <w:rsid w:val="00F0474E"/>
    <w:rsid w:val="00F04A7A"/>
    <w:rsid w:val="00F0547D"/>
    <w:rsid w:val="00F072CC"/>
    <w:rsid w:val="00F0754B"/>
    <w:rsid w:val="00F11EF9"/>
    <w:rsid w:val="00F12149"/>
    <w:rsid w:val="00F12AE2"/>
    <w:rsid w:val="00F12B30"/>
    <w:rsid w:val="00F131A2"/>
    <w:rsid w:val="00F136E6"/>
    <w:rsid w:val="00F14A5B"/>
    <w:rsid w:val="00F15C97"/>
    <w:rsid w:val="00F15F1D"/>
    <w:rsid w:val="00F17232"/>
    <w:rsid w:val="00F23F25"/>
    <w:rsid w:val="00F247F0"/>
    <w:rsid w:val="00F26CE7"/>
    <w:rsid w:val="00F2793F"/>
    <w:rsid w:val="00F32C84"/>
    <w:rsid w:val="00F35513"/>
    <w:rsid w:val="00F4378C"/>
    <w:rsid w:val="00F43DC7"/>
    <w:rsid w:val="00F44FE8"/>
    <w:rsid w:val="00F45767"/>
    <w:rsid w:val="00F4770B"/>
    <w:rsid w:val="00F5082D"/>
    <w:rsid w:val="00F50840"/>
    <w:rsid w:val="00F5394C"/>
    <w:rsid w:val="00F539E5"/>
    <w:rsid w:val="00F54443"/>
    <w:rsid w:val="00F54E74"/>
    <w:rsid w:val="00F5654E"/>
    <w:rsid w:val="00F57663"/>
    <w:rsid w:val="00F6048A"/>
    <w:rsid w:val="00F606F3"/>
    <w:rsid w:val="00F612CD"/>
    <w:rsid w:val="00F615C0"/>
    <w:rsid w:val="00F6207C"/>
    <w:rsid w:val="00F625F5"/>
    <w:rsid w:val="00F67FFB"/>
    <w:rsid w:val="00F72F0C"/>
    <w:rsid w:val="00F73678"/>
    <w:rsid w:val="00F73E20"/>
    <w:rsid w:val="00F74E54"/>
    <w:rsid w:val="00F846E3"/>
    <w:rsid w:val="00F85BFE"/>
    <w:rsid w:val="00F85D4B"/>
    <w:rsid w:val="00F85F5D"/>
    <w:rsid w:val="00F86DA1"/>
    <w:rsid w:val="00F90B9E"/>
    <w:rsid w:val="00F90CBB"/>
    <w:rsid w:val="00F90FA4"/>
    <w:rsid w:val="00F91F42"/>
    <w:rsid w:val="00F9204C"/>
    <w:rsid w:val="00F9387B"/>
    <w:rsid w:val="00F94315"/>
    <w:rsid w:val="00F94D56"/>
    <w:rsid w:val="00F97CF1"/>
    <w:rsid w:val="00FA0108"/>
    <w:rsid w:val="00FA1504"/>
    <w:rsid w:val="00FA6E6D"/>
    <w:rsid w:val="00FA71ED"/>
    <w:rsid w:val="00FB09A0"/>
    <w:rsid w:val="00FB0C2F"/>
    <w:rsid w:val="00FB1944"/>
    <w:rsid w:val="00FB2B10"/>
    <w:rsid w:val="00FB3795"/>
    <w:rsid w:val="00FB5AFA"/>
    <w:rsid w:val="00FB5FC5"/>
    <w:rsid w:val="00FC063A"/>
    <w:rsid w:val="00FC2DAD"/>
    <w:rsid w:val="00FC47D9"/>
    <w:rsid w:val="00FC5032"/>
    <w:rsid w:val="00FC69DB"/>
    <w:rsid w:val="00FC78D1"/>
    <w:rsid w:val="00FD0D8D"/>
    <w:rsid w:val="00FD2A75"/>
    <w:rsid w:val="00FD44B7"/>
    <w:rsid w:val="00FD476E"/>
    <w:rsid w:val="00FD4A61"/>
    <w:rsid w:val="00FD5CDF"/>
    <w:rsid w:val="00FD6146"/>
    <w:rsid w:val="00FE03BF"/>
    <w:rsid w:val="00FE2051"/>
    <w:rsid w:val="00FE2D44"/>
    <w:rsid w:val="00FE48E4"/>
    <w:rsid w:val="00FE5513"/>
    <w:rsid w:val="00FE5AF8"/>
    <w:rsid w:val="00FF0F7B"/>
    <w:rsid w:val="00FF1B4F"/>
    <w:rsid w:val="00FF3B5F"/>
    <w:rsid w:val="00FF5B3F"/>
    <w:rsid w:val="00FF68D1"/>
    <w:rsid w:val="00FF7D83"/>
    <w:rsid w:val="0582655C"/>
    <w:rsid w:val="0B347177"/>
    <w:rsid w:val="0E242CAF"/>
    <w:rsid w:val="0F4D5A3F"/>
    <w:rsid w:val="1FE50445"/>
    <w:rsid w:val="29AF0B53"/>
    <w:rsid w:val="3A440DD2"/>
    <w:rsid w:val="3D9B0405"/>
    <w:rsid w:val="56D27D41"/>
    <w:rsid w:val="5822372A"/>
    <w:rsid w:val="5C621719"/>
    <w:rsid w:val="6E726811"/>
    <w:rsid w:val="74412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391AB"/>
  <w15:docId w15:val="{F49A5B6F-C1F1-4F47-AF0B-F2D5B93F6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pPr>
      <w:keepNext/>
      <w:spacing w:before="240" w:after="60" w:line="240" w:lineRule="auto"/>
      <w:outlineLvl w:val="0"/>
    </w:pPr>
    <w:rPr>
      <w:rFonts w:ascii="Arial" w:eastAsia="Times New Roman" w:hAnsi="Arial" w:cs="Times New Roman"/>
      <w:b/>
      <w:bCs/>
      <w:kern w:val="32"/>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Indent">
    <w:name w:val="Body Text Indent"/>
    <w:basedOn w:val="Normal"/>
    <w:link w:val="BodyTextIndentChar"/>
    <w:uiPriority w:val="99"/>
    <w:semiHidden/>
    <w:unhideWhenUsed/>
    <w:qFormat/>
    <w:pPr>
      <w:spacing w:after="120"/>
      <w:ind w:left="360"/>
    </w:pPr>
  </w:style>
  <w:style w:type="paragraph" w:styleId="BodyTextIndent2">
    <w:name w:val="Body Text Indent 2"/>
    <w:basedOn w:val="Normal"/>
    <w:link w:val="BodyTextIndent2Char"/>
    <w:qFormat/>
    <w:pPr>
      <w:spacing w:after="0" w:line="240" w:lineRule="auto"/>
      <w:ind w:firstLine="570"/>
      <w:jc w:val="both"/>
    </w:pPr>
    <w:rPr>
      <w:rFonts w:ascii="VNI-Times" w:eastAsia="MS Mincho" w:hAnsi="VNI-Times" w:cs="Times New Roman"/>
      <w:b/>
      <w:sz w:val="26"/>
      <w:szCs w:val="26"/>
      <w:lang w:eastAsia="ja-JP"/>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link w:val="NormalWebChar"/>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qFormat/>
    <w:rPr>
      <w:rFonts w:ascii="Arial" w:eastAsia="Times New Roman" w:hAnsi="Arial" w:cs="Times New Roman"/>
      <w:b/>
      <w:bCs/>
      <w:kern w:val="32"/>
      <w:sz w:val="32"/>
      <w:szCs w:val="32"/>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1F4E79" w:themeColor="accent1" w:themeShade="80"/>
      <w:sz w:val="24"/>
      <w:szCs w:val="24"/>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E74B5" w:themeColor="accent1" w:themeShade="BF"/>
    </w:rPr>
  </w:style>
  <w:style w:type="paragraph" w:styleId="ListParagraph">
    <w:name w:val="List Paragraph"/>
    <w:basedOn w:val="Normal"/>
    <w:link w:val="ListParagraphChar"/>
    <w:uiPriority w:val="1"/>
    <w:qFormat/>
    <w:pPr>
      <w:spacing w:after="200" w:line="276" w:lineRule="auto"/>
      <w:ind w:left="720"/>
      <w:contextualSpacing/>
    </w:pPr>
    <w:rPr>
      <w:rFonts w:ascii="Times New Roman" w:hAnsi="Times New Roman"/>
      <w:sz w:val="26"/>
    </w:rPr>
  </w:style>
  <w:style w:type="character" w:customStyle="1" w:styleId="ListParagraphChar">
    <w:name w:val="List Paragraph Char"/>
    <w:link w:val="ListParagraph"/>
    <w:uiPriority w:val="1"/>
    <w:qFormat/>
    <w:locked/>
    <w:rPr>
      <w:rFonts w:ascii="Times New Roman" w:hAnsi="Times New Roman"/>
      <w:sz w:val="26"/>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E74B5" w:themeColor="accent1" w:themeShade="BF"/>
      <w:sz w:val="26"/>
      <w:szCs w:val="2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
    <w:name w:val="Body text_"/>
    <w:link w:val="Bodytext1"/>
    <w:uiPriority w:val="99"/>
    <w:qFormat/>
    <w:locked/>
    <w:rPr>
      <w:sz w:val="32"/>
      <w:szCs w:val="32"/>
      <w:shd w:val="clear" w:color="auto" w:fill="FFFFFF"/>
    </w:rPr>
  </w:style>
  <w:style w:type="paragraph" w:customStyle="1" w:styleId="Bodytext1">
    <w:name w:val="Body text1"/>
    <w:basedOn w:val="Normal"/>
    <w:link w:val="Bodytext"/>
    <w:uiPriority w:val="99"/>
    <w:qFormat/>
    <w:pPr>
      <w:widowControl w:val="0"/>
      <w:shd w:val="clear" w:color="auto" w:fill="FFFFFF"/>
      <w:spacing w:before="1980" w:after="1080" w:line="240" w:lineRule="atLeast"/>
      <w:jc w:val="center"/>
    </w:pPr>
    <w:rPr>
      <w:sz w:val="32"/>
      <w:szCs w:val="32"/>
    </w:rPr>
  </w:style>
  <w:style w:type="character" w:customStyle="1" w:styleId="BodytextTahoma">
    <w:name w:val="Body text + Tahoma"/>
    <w:uiPriority w:val="99"/>
    <w:qFormat/>
    <w:rPr>
      <w:rFonts w:ascii="Tahoma" w:hAnsi="Tahoma" w:cs="Tahoma"/>
      <w:sz w:val="27"/>
      <w:szCs w:val="27"/>
      <w:u w:val="none"/>
      <w:shd w:val="clear" w:color="auto" w:fill="FFFFFF"/>
    </w:rPr>
  </w:style>
  <w:style w:type="character" w:customStyle="1" w:styleId="BodytextItalic">
    <w:name w:val="Body text + Italic"/>
    <w:uiPriority w:val="99"/>
    <w:qFormat/>
    <w:rPr>
      <w:i/>
      <w:iCs/>
      <w:sz w:val="32"/>
      <w:szCs w:val="32"/>
      <w:shd w:val="clear" w:color="auto" w:fill="FFFFFF"/>
    </w:rPr>
  </w:style>
  <w:style w:type="character" w:customStyle="1" w:styleId="Bodytext9">
    <w:name w:val="Body text (9)_"/>
    <w:link w:val="Bodytext91"/>
    <w:uiPriority w:val="99"/>
    <w:qFormat/>
    <w:locked/>
    <w:rPr>
      <w:b/>
      <w:bCs/>
      <w:sz w:val="32"/>
      <w:szCs w:val="32"/>
      <w:shd w:val="clear" w:color="auto" w:fill="FFFFFF"/>
    </w:rPr>
  </w:style>
  <w:style w:type="paragraph" w:customStyle="1" w:styleId="Bodytext91">
    <w:name w:val="Body text (9)1"/>
    <w:basedOn w:val="Normal"/>
    <w:link w:val="Bodytext9"/>
    <w:uiPriority w:val="99"/>
    <w:qFormat/>
    <w:pPr>
      <w:widowControl w:val="0"/>
      <w:shd w:val="clear" w:color="auto" w:fill="FFFFFF"/>
      <w:spacing w:before="120" w:after="120" w:line="240" w:lineRule="atLeast"/>
      <w:jc w:val="both"/>
    </w:pPr>
    <w:rPr>
      <w:b/>
      <w:bCs/>
      <w:sz w:val="32"/>
      <w:szCs w:val="32"/>
    </w:rPr>
  </w:style>
  <w:style w:type="character" w:customStyle="1" w:styleId="BodytextCandara">
    <w:name w:val="Body text + Candara"/>
    <w:uiPriority w:val="99"/>
    <w:qFormat/>
    <w:rPr>
      <w:rFonts w:ascii="Candara" w:hAnsi="Candara" w:cs="Candara"/>
      <w:spacing w:val="-20"/>
      <w:w w:val="120"/>
      <w:sz w:val="27"/>
      <w:szCs w:val="27"/>
      <w:u w:val="none"/>
      <w:shd w:val="clear" w:color="auto" w:fill="FFFFFF"/>
    </w:rPr>
  </w:style>
  <w:style w:type="character" w:customStyle="1" w:styleId="Bodytext7">
    <w:name w:val="Body text (7)_"/>
    <w:link w:val="Bodytext70"/>
    <w:uiPriority w:val="99"/>
    <w:qFormat/>
    <w:locked/>
    <w:rPr>
      <w:sz w:val="29"/>
      <w:szCs w:val="29"/>
      <w:shd w:val="clear" w:color="auto" w:fill="FFFFFF"/>
    </w:rPr>
  </w:style>
  <w:style w:type="paragraph" w:customStyle="1" w:styleId="Bodytext70">
    <w:name w:val="Body text (7)"/>
    <w:basedOn w:val="Normal"/>
    <w:link w:val="Bodytext7"/>
    <w:uiPriority w:val="99"/>
    <w:qFormat/>
    <w:pPr>
      <w:widowControl w:val="0"/>
      <w:shd w:val="clear" w:color="auto" w:fill="FFFFFF"/>
      <w:spacing w:after="0" w:line="240" w:lineRule="atLeast"/>
      <w:jc w:val="right"/>
    </w:pPr>
    <w:rPr>
      <w:sz w:val="29"/>
      <w:szCs w:val="29"/>
    </w:rPr>
  </w:style>
  <w:style w:type="character" w:customStyle="1" w:styleId="Bodytext716pt1">
    <w:name w:val="Body text (7) + 16 pt1"/>
    <w:uiPriority w:val="99"/>
    <w:qFormat/>
    <w:rPr>
      <w:sz w:val="32"/>
      <w:szCs w:val="32"/>
      <w:shd w:val="clear" w:color="auto" w:fill="FFFFFF"/>
    </w:rPr>
  </w:style>
  <w:style w:type="character" w:customStyle="1" w:styleId="Heading5">
    <w:name w:val="Heading #5_"/>
    <w:link w:val="Heading51"/>
    <w:uiPriority w:val="99"/>
    <w:qFormat/>
    <w:locked/>
    <w:rPr>
      <w:b/>
      <w:bCs/>
      <w:sz w:val="32"/>
      <w:szCs w:val="32"/>
      <w:shd w:val="clear" w:color="auto" w:fill="FFFFFF"/>
    </w:rPr>
  </w:style>
  <w:style w:type="paragraph" w:customStyle="1" w:styleId="Heading51">
    <w:name w:val="Heading #51"/>
    <w:basedOn w:val="Normal"/>
    <w:link w:val="Heading5"/>
    <w:uiPriority w:val="99"/>
    <w:qFormat/>
    <w:pPr>
      <w:widowControl w:val="0"/>
      <w:shd w:val="clear" w:color="auto" w:fill="FFFFFF"/>
      <w:spacing w:after="120" w:line="240" w:lineRule="atLeast"/>
      <w:jc w:val="both"/>
      <w:outlineLvl w:val="4"/>
    </w:pPr>
    <w:rPr>
      <w:b/>
      <w:bCs/>
      <w:sz w:val="32"/>
      <w:szCs w:val="32"/>
    </w:rPr>
  </w:style>
  <w:style w:type="character" w:customStyle="1" w:styleId="BodytextBold">
    <w:name w:val="Body text + Bold"/>
    <w:uiPriority w:val="99"/>
    <w:qFormat/>
    <w:rPr>
      <w:rFonts w:cs="Times New Roman"/>
      <w:b/>
      <w:bCs/>
      <w:sz w:val="32"/>
      <w:szCs w:val="32"/>
      <w:shd w:val="clear" w:color="auto" w:fill="FFFFFF"/>
    </w:rPr>
  </w:style>
  <w:style w:type="character" w:customStyle="1" w:styleId="Bodytext716pt">
    <w:name w:val="Body text (7) + 16 pt"/>
    <w:uiPriority w:val="99"/>
    <w:qFormat/>
    <w:rPr>
      <w:rFonts w:cs="Times New Roman"/>
      <w:i/>
      <w:iCs/>
      <w:sz w:val="32"/>
      <w:szCs w:val="32"/>
      <w:shd w:val="clear" w:color="auto" w:fill="FFFFFF"/>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BodyTextIndent2Char">
    <w:name w:val="Body Text Indent 2 Char"/>
    <w:basedOn w:val="DefaultParagraphFont"/>
    <w:link w:val="BodyTextIndent2"/>
    <w:qFormat/>
    <w:rPr>
      <w:rFonts w:ascii="VNI-Times" w:eastAsia="MS Mincho" w:hAnsi="VNI-Times" w:cs="Times New Roman"/>
      <w:b/>
      <w:sz w:val="26"/>
      <w:szCs w:val="26"/>
      <w:lang w:eastAsia="ja-JP"/>
    </w:rPr>
  </w:style>
  <w:style w:type="character" w:customStyle="1" w:styleId="NormalWebChar">
    <w:name w:val="Normal (Web) Char"/>
    <w:link w:val="NormalWeb"/>
    <w:qFormat/>
    <w:rPr>
      <w:rFonts w:ascii="Times New Roman" w:eastAsia="Times New Roman" w:hAnsi="Times New Roman" w:cs="Times New Roman"/>
      <w:sz w:val="24"/>
      <w:szCs w:val="24"/>
    </w:rPr>
  </w:style>
  <w:style w:type="character" w:customStyle="1" w:styleId="Bodytext211pt9">
    <w:name w:val="Body text (2) + 11 pt9"/>
    <w:basedOn w:val="DefaultParagraphFont"/>
    <w:qFormat/>
    <w:rPr>
      <w:rFonts w:ascii="Times New Roman" w:hAnsi="Times New Roman" w:cs="Times New Roman"/>
      <w:sz w:val="22"/>
      <w:szCs w:val="22"/>
      <w:u w:val="none"/>
      <w:lang w:bidi="ar-SA"/>
    </w:rPr>
  </w:style>
  <w:style w:type="paragraph" w:customStyle="1" w:styleId="Bodytext21">
    <w:name w:val="Body text (2)1"/>
    <w:basedOn w:val="Normal"/>
    <w:qFormat/>
    <w:pPr>
      <w:widowControl w:val="0"/>
      <w:shd w:val="clear" w:color="auto" w:fill="FFFFFF"/>
      <w:spacing w:after="0" w:line="298" w:lineRule="exact"/>
      <w:jc w:val="center"/>
    </w:pPr>
    <w:rPr>
      <w:rFonts w:ascii="Times New Roman" w:eastAsia="Arial Unicode MS" w:hAnsi="Times New Roman" w:cs="Times New Roman"/>
      <w:i/>
      <w:iCs/>
      <w:sz w:val="24"/>
      <w:szCs w:val="24"/>
      <w:lang w:val="vi-VN"/>
    </w:rPr>
  </w:style>
  <w:style w:type="character" w:customStyle="1" w:styleId="BodyTextIndentChar">
    <w:name w:val="Body Text Indent Char"/>
    <w:basedOn w:val="DefaultParagraphFont"/>
    <w:link w:val="BodyTextIndent"/>
    <w:uiPriority w:val="99"/>
    <w:semiHidden/>
    <w:qFormat/>
  </w:style>
  <w:style w:type="paragraph" w:customStyle="1" w:styleId="xl24">
    <w:name w:val="xl24"/>
    <w:basedOn w:val="Normal"/>
    <w:qFormat/>
    <w:pPr>
      <w:spacing w:before="100" w:beforeAutospacing="1" w:after="100" w:afterAutospacing="1" w:line="240" w:lineRule="auto"/>
    </w:pPr>
    <w:rPr>
      <w:rFonts w:ascii=".VnTime" w:eastAsia="Arial Unicode MS" w:hAnsi=".VnTime" w:cs="Arial Unicode MS"/>
      <w:sz w:val="24"/>
      <w:szCs w:val="24"/>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paragraph" w:styleId="NoSpacing">
    <w:name w:val="No Spacing"/>
    <w:uiPriority w:val="1"/>
    <w:qFormat/>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1058</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2024-10-24T11:02:00Z</cp:lastPrinted>
  <dcterms:created xsi:type="dcterms:W3CDTF">2025-09-17T07:56:00Z</dcterms:created>
  <dcterms:modified xsi:type="dcterms:W3CDTF">2025-09-18T03:16:00Z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C46A7D83542842FC832972583E392A43_13</vt:lpwstr>
  </property>
</Properties>
</file>